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2" w:rsidRDefault="00FC1829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5757545</wp:posOffset>
            </wp:positionH>
            <wp:positionV relativeFrom="paragraph">
              <wp:posOffset>29210</wp:posOffset>
            </wp:positionV>
            <wp:extent cx="476250" cy="8096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420"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pict>
          <v:rect id="_x0000_s1076" style="position:absolute;left:0;text-align:left;margin-left:-55.35pt;margin-top:-3.7pt;width:555.95pt;height:72.75pt;z-index:251711488;mso-position-horizontal-relative:text;mso-position-vertical-relative:text" fillcolor="white [3201]" strokecolor="#4f81bd [3204]" strokeweight="5pt">
            <v:stroke linestyle="thickThin"/>
            <v:shadow color="#868686"/>
            <v:textbox>
              <w:txbxContent>
                <w:p w:rsidR="00B61AEA" w:rsidRPr="00E86071" w:rsidRDefault="00B61AEA" w:rsidP="00E86071">
                  <w:pPr>
                    <w:spacing w:after="0" w:line="240" w:lineRule="auto"/>
                    <w:ind w:right="-1"/>
                    <w:rPr>
                      <w:rFonts w:ascii="Maiandra GD" w:hAnsi="Maiandra GD"/>
                      <w:b/>
                      <w:color w:val="FF0000"/>
                      <w:sz w:val="40"/>
                      <w:szCs w:val="40"/>
                    </w:rPr>
                  </w:pPr>
                  <w:r w:rsidRPr="00347420">
                    <w:rPr>
                      <w:rFonts w:ascii="Maiandra GD" w:hAnsi="Maiandra GD"/>
                      <w:b/>
                      <w:noProof/>
                      <w:color w:val="FF0000"/>
                      <w:sz w:val="28"/>
                      <w:szCs w:val="28"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.25pt;height:28.5pt;visibility:visible;mso-wrap-style:square">
                        <v:imagedata r:id="rId9" o:title=""/>
                      </v:shape>
                    </w:pict>
                  </w:r>
                  <w:r>
                    <w:rPr>
                      <w:rFonts w:ascii="Maiandra GD" w:hAnsi="Maiandra GD"/>
                      <w:b/>
                      <w:noProof/>
                      <w:color w:val="FF0000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3E7CA2">
                    <w:rPr>
                      <w:rFonts w:ascii="Maiandra GD" w:hAnsi="Maiandra GD"/>
                      <w:b/>
                      <w:color w:val="548DD4" w:themeColor="text2" w:themeTint="99"/>
                      <w:sz w:val="40"/>
                      <w:szCs w:val="40"/>
                    </w:rPr>
                    <w:t>English Martyrs' Catholic Primary School Newsletter</w:t>
                  </w:r>
                </w:p>
                <w:p w:rsidR="00B61AEA" w:rsidRPr="003E7CA2" w:rsidRDefault="00B61AEA" w:rsidP="00971C64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3E7CA2">
                    <w:rPr>
                      <w:b/>
                      <w:color w:val="FF0000"/>
                      <w:sz w:val="44"/>
                      <w:szCs w:val="44"/>
                    </w:rPr>
                    <w:t>6</w:t>
                  </w:r>
                  <w:r w:rsidRPr="003E7CA2">
                    <w:rPr>
                      <w:b/>
                      <w:color w:val="FF0000"/>
                      <w:sz w:val="44"/>
                      <w:szCs w:val="44"/>
                      <w:vertAlign w:val="superscript"/>
                    </w:rPr>
                    <w:t>th</w:t>
                  </w:r>
                  <w:r w:rsidRPr="003E7CA2">
                    <w:rPr>
                      <w:b/>
                      <w:color w:val="FF0000"/>
                      <w:sz w:val="44"/>
                      <w:szCs w:val="44"/>
                    </w:rPr>
                    <w:t xml:space="preserve"> May 2016</w:t>
                  </w:r>
                </w:p>
                <w:p w:rsidR="00B61AEA" w:rsidRDefault="00B61AEA" w:rsidP="00971C64">
                  <w:pPr>
                    <w:jc w:val="center"/>
                  </w:pPr>
                </w:p>
              </w:txbxContent>
            </v:textbox>
          </v:rect>
        </w:pict>
      </w:r>
    </w:p>
    <w:p w:rsidR="000408A2" w:rsidRDefault="000408A2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</w:p>
    <w:p w:rsidR="000408A2" w:rsidRDefault="003E7CA2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264160</wp:posOffset>
            </wp:positionV>
            <wp:extent cx="1352550" cy="619125"/>
            <wp:effectExtent l="19050" t="0" r="0" b="0"/>
            <wp:wrapNone/>
            <wp:docPr id="3" name="Picture 0" descr="y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8A2" w:rsidRDefault="00347420" w:rsidP="003E7CA2">
      <w:pPr>
        <w:tabs>
          <w:tab w:val="center" w:pos="4607"/>
          <w:tab w:val="left" w:pos="5490"/>
        </w:tabs>
        <w:spacing w:after="0" w:line="240" w:lineRule="auto"/>
        <w:ind w:left="-1134" w:right="-1"/>
        <w:rPr>
          <w:rFonts w:ascii="Maiandra GD" w:hAnsi="Maiandra GD"/>
          <w:b/>
          <w:color w:val="FF0000"/>
          <w:sz w:val="44"/>
          <w:szCs w:val="44"/>
        </w:rPr>
      </w:pPr>
      <w:r>
        <w:rPr>
          <w:rFonts w:ascii="Maiandra GD" w:hAnsi="Maiandra GD"/>
          <w:b/>
          <w:noProof/>
          <w:color w:val="FF0000"/>
          <w:sz w:val="44"/>
          <w:szCs w:val="44"/>
          <w:lang w:eastAsia="en-GB"/>
        </w:rPr>
        <w:pict>
          <v:roundrect id="_x0000_s1103" style="position:absolute;left:0;text-align:left;margin-left:-53.65pt;margin-top:7.95pt;width:550.5pt;height:111.75pt;z-index:251728896" arcsize="10923f" fillcolor="white [3201]" strokecolor="red" strokeweight="5pt">
            <v:stroke linestyle="thickThin"/>
            <v:shadow color="#868686"/>
            <v:textbox>
              <w:txbxContent>
                <w:p w:rsidR="00B61AEA" w:rsidRPr="00811408" w:rsidRDefault="00B61AEA" w:rsidP="00811408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  <w:b/>
                      <w:u w:val="single"/>
                    </w:rPr>
                  </w:pPr>
                  <w:r w:rsidRPr="00811408">
                    <w:rPr>
                      <w:rFonts w:ascii="Maiandra GD" w:hAnsi="Maiandra GD"/>
                      <w:b/>
                      <w:u w:val="single"/>
                    </w:rPr>
                    <w:t>SATS Information</w:t>
                  </w:r>
                </w:p>
                <w:p w:rsidR="00B61AEA" w:rsidRDefault="00B61AEA" w:rsidP="00811408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</w:rPr>
                  </w:pPr>
                  <w:proofErr w:type="gramStart"/>
                  <w:r w:rsidRPr="00811408">
                    <w:rPr>
                      <w:rFonts w:ascii="Maiandra GD" w:hAnsi="Maiandra GD"/>
                    </w:rPr>
                    <w:t>SATs for Year 6 begin</w:t>
                  </w:r>
                  <w:r>
                    <w:rPr>
                      <w:rFonts w:ascii="Maiandra GD" w:hAnsi="Maiandra GD"/>
                    </w:rPr>
                    <w:t>s</w:t>
                  </w:r>
                  <w:proofErr w:type="gramEnd"/>
                  <w:r w:rsidRPr="00811408">
                    <w:rPr>
                      <w:rFonts w:ascii="Maiandra GD" w:hAnsi="Maiandra GD"/>
                    </w:rPr>
                    <w:t xml:space="preserve"> on the </w:t>
                  </w:r>
                  <w:r w:rsidRPr="00811408">
                    <w:rPr>
                      <w:rFonts w:ascii="Maiandra GD" w:hAnsi="Maiandra GD"/>
                      <w:b/>
                    </w:rPr>
                    <w:t>9</w:t>
                  </w:r>
                  <w:r w:rsidRPr="00811408">
                    <w:rPr>
                      <w:rFonts w:ascii="Maiandra GD" w:hAnsi="Maiandra GD"/>
                      <w:b/>
                      <w:vertAlign w:val="superscript"/>
                    </w:rPr>
                    <w:t>th</w:t>
                  </w:r>
                  <w:r w:rsidRPr="00811408">
                    <w:rPr>
                      <w:rFonts w:ascii="Maiandra GD" w:hAnsi="Maiandra GD"/>
                      <w:b/>
                    </w:rPr>
                    <w:t xml:space="preserve"> May and finish</w:t>
                  </w:r>
                  <w:r>
                    <w:rPr>
                      <w:rFonts w:ascii="Maiandra GD" w:hAnsi="Maiandra GD"/>
                      <w:b/>
                    </w:rPr>
                    <w:t>es</w:t>
                  </w:r>
                  <w:r w:rsidRPr="00811408">
                    <w:rPr>
                      <w:rFonts w:ascii="Maiandra GD" w:hAnsi="Maiandra GD"/>
                      <w:b/>
                    </w:rPr>
                    <w:t xml:space="preserve"> on 12</w:t>
                  </w:r>
                  <w:r w:rsidRPr="00811408">
                    <w:rPr>
                      <w:rFonts w:ascii="Maiandra GD" w:hAnsi="Maiandra GD"/>
                      <w:b/>
                      <w:vertAlign w:val="superscript"/>
                    </w:rPr>
                    <w:t>th</w:t>
                  </w:r>
                  <w:r w:rsidRPr="00811408">
                    <w:rPr>
                      <w:rFonts w:ascii="Maiandra GD" w:hAnsi="Maiandra GD"/>
                      <w:b/>
                    </w:rPr>
                    <w:t xml:space="preserve"> May</w:t>
                  </w:r>
                  <w:r w:rsidRPr="00811408">
                    <w:rPr>
                      <w:rFonts w:ascii="Maiandra GD" w:hAnsi="Maiandra GD"/>
                    </w:rPr>
                    <w:t xml:space="preserve">. </w:t>
                  </w:r>
                </w:p>
                <w:p w:rsidR="00B61AEA" w:rsidRDefault="00B61AEA" w:rsidP="00811408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This is a very important time for Year 6 and they have been working very hard. Please make sure your child is in school every day. There will be Breakfast club for year 6 pupils that week and it </w:t>
                  </w:r>
                  <w:proofErr w:type="gramStart"/>
                  <w:r>
                    <w:rPr>
                      <w:rFonts w:ascii="Maiandra GD" w:hAnsi="Maiandra GD"/>
                    </w:rPr>
                    <w:t>is recommended</w:t>
                  </w:r>
                  <w:proofErr w:type="gramEnd"/>
                  <w:r>
                    <w:rPr>
                      <w:rFonts w:ascii="Maiandra GD" w:hAnsi="Maiandra GD"/>
                    </w:rPr>
                    <w:t xml:space="preserve"> all Year 6 pupils attend at 8.00am, to enjoy a healthy breakfast and feel relaxed before their tests.  </w:t>
                  </w:r>
                </w:p>
                <w:p w:rsidR="00B61AEA" w:rsidRPr="003E7CA2" w:rsidRDefault="00B61AEA" w:rsidP="00811408">
                  <w:pPr>
                    <w:spacing w:after="0" w:line="240" w:lineRule="auto"/>
                    <w:ind w:left="-142"/>
                    <w:jc w:val="center"/>
                    <w:rPr>
                      <w:rFonts w:ascii="Maiandra GD" w:hAnsi="Maiandra GD"/>
                      <w:b/>
                    </w:rPr>
                  </w:pPr>
                  <w:r w:rsidRPr="005870DB">
                    <w:rPr>
                      <w:rFonts w:ascii="Maiandra GD" w:hAnsi="Maiandra GD"/>
                      <w:b/>
                      <w:highlight w:val="yellow"/>
                    </w:rPr>
                    <w:t>This is for Yr 6 pupils only, there is no provision for any siblings so please do not send them in to school at 8am</w:t>
                  </w:r>
                </w:p>
                <w:p w:rsidR="00B61AEA" w:rsidRDefault="00B61AEA"/>
              </w:txbxContent>
            </v:textbox>
          </v:roundrect>
        </w:pict>
      </w:r>
      <w:r w:rsidR="003E7CA2">
        <w:rPr>
          <w:rFonts w:ascii="Maiandra GD" w:hAnsi="Maiandra GD"/>
          <w:b/>
          <w:color w:val="FF0000"/>
          <w:sz w:val="44"/>
          <w:szCs w:val="44"/>
        </w:rPr>
        <w:tab/>
      </w:r>
      <w:r w:rsidR="003E7CA2">
        <w:rPr>
          <w:rFonts w:ascii="Maiandra GD" w:hAnsi="Maiandra GD"/>
          <w:b/>
          <w:color w:val="FF0000"/>
          <w:sz w:val="44"/>
          <w:szCs w:val="44"/>
        </w:rPr>
        <w:tab/>
      </w:r>
    </w:p>
    <w:p w:rsidR="000408A2" w:rsidRDefault="000408A2" w:rsidP="009F2BA5">
      <w:pPr>
        <w:spacing w:after="0" w:line="240" w:lineRule="auto"/>
        <w:ind w:left="-1134" w:right="-1"/>
        <w:jc w:val="center"/>
        <w:rPr>
          <w:rFonts w:ascii="Maiandra GD" w:hAnsi="Maiandra GD"/>
          <w:b/>
          <w:color w:val="FF0000"/>
          <w:sz w:val="44"/>
          <w:szCs w:val="44"/>
        </w:rPr>
      </w:pPr>
    </w:p>
    <w:p w:rsidR="009B20DC" w:rsidRDefault="00603BC7" w:rsidP="00E86071">
      <w:pPr>
        <w:tabs>
          <w:tab w:val="left" w:pos="7803"/>
        </w:tabs>
        <w:spacing w:after="0" w:line="240" w:lineRule="auto"/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</w:pPr>
      <w:r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  <w:t xml:space="preserve">                      </w:t>
      </w:r>
      <w:r w:rsidR="00F249AC"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  <w:t xml:space="preserve">    </w:t>
      </w:r>
    </w:p>
    <w:p w:rsidR="007946B9" w:rsidRDefault="007946B9" w:rsidP="007946B9">
      <w:pPr>
        <w:tabs>
          <w:tab w:val="left" w:pos="7803"/>
        </w:tabs>
        <w:spacing w:after="0" w:line="240" w:lineRule="auto"/>
        <w:rPr>
          <w:rFonts w:ascii="Maiandra GD" w:hAnsi="Maiandra GD"/>
          <w:b/>
          <w:noProof/>
          <w:color w:val="00B0F0"/>
          <w:sz w:val="40"/>
          <w:szCs w:val="40"/>
          <w:lang w:eastAsia="en-GB"/>
        </w:rPr>
      </w:pPr>
    </w:p>
    <w:p w:rsidR="008B2280" w:rsidRPr="00603BC7" w:rsidRDefault="00D96BEF" w:rsidP="00D96BEF">
      <w:pPr>
        <w:tabs>
          <w:tab w:val="left" w:pos="1290"/>
        </w:tabs>
        <w:spacing w:after="0" w:line="240" w:lineRule="auto"/>
        <w:rPr>
          <w:rFonts w:ascii="Maiandra GD" w:hAnsi="Maiandra GD"/>
          <w:b/>
          <w:color w:val="00B0F0"/>
          <w:sz w:val="40"/>
          <w:szCs w:val="40"/>
        </w:rPr>
      </w:pPr>
      <w:r>
        <w:rPr>
          <w:rFonts w:ascii="Maiandra GD" w:hAnsi="Maiandra GD"/>
          <w:b/>
          <w:color w:val="00B0F0"/>
          <w:sz w:val="40"/>
          <w:szCs w:val="40"/>
        </w:rPr>
        <w:tab/>
      </w:r>
    </w:p>
    <w:p w:rsidR="00D63C85" w:rsidRPr="00603BC7" w:rsidRDefault="00B61AEA" w:rsidP="00B3176B">
      <w:pPr>
        <w:tabs>
          <w:tab w:val="left" w:pos="7803"/>
        </w:tabs>
        <w:ind w:left="-851"/>
        <w:rPr>
          <w:rFonts w:ascii="Maiandra GD" w:hAnsi="Maiandra GD"/>
          <w:b/>
          <w:sz w:val="40"/>
          <w:szCs w:val="40"/>
        </w:rPr>
      </w:pPr>
      <w:r w:rsidRPr="00347420">
        <w:rPr>
          <w:noProof/>
          <w:sz w:val="24"/>
          <w:szCs w:val="24"/>
          <w:lang w:eastAsia="en-GB"/>
        </w:rPr>
        <w:pict>
          <v:roundrect id="_x0000_s1079" style="position:absolute;left:0;text-align:left;margin-left:137.6pt;margin-top:7.75pt;width:359.25pt;height:106.5pt;z-index:2517155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61AEA" w:rsidRPr="003E7CA2" w:rsidRDefault="00B61AEA" w:rsidP="003E7CA2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</w:pPr>
                  <w:r w:rsidRPr="003E7CA2"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  <w:t xml:space="preserve">Lost Property – School Uniform </w:t>
                  </w:r>
                </w:p>
                <w:p w:rsidR="00B61AEA" w:rsidRPr="003E7CA2" w:rsidRDefault="00B61AEA" w:rsidP="003E7CA2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3E7CA2">
                    <w:rPr>
                      <w:rFonts w:ascii="Maiandra GD" w:hAnsi="Maiandra GD"/>
                      <w:sz w:val="20"/>
                      <w:szCs w:val="20"/>
                    </w:rPr>
                    <w:t xml:space="preserve">Pupils are 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>removing</w:t>
                  </w:r>
                  <w:r w:rsidRPr="003E7CA2">
                    <w:rPr>
                      <w:rFonts w:ascii="Maiandra GD" w:hAnsi="Maiandra GD"/>
                      <w:sz w:val="20"/>
                      <w:szCs w:val="20"/>
                    </w:rPr>
                    <w:t xml:space="preserve"> their coats and jum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>pers during the lovely sunshine</w:t>
                  </w:r>
                  <w:r w:rsidRPr="003E7CA2">
                    <w:rPr>
                      <w:rFonts w:ascii="Maiandra GD" w:hAnsi="Maiandra GD"/>
                      <w:sz w:val="20"/>
                      <w:szCs w:val="20"/>
                    </w:rPr>
                    <w:t xml:space="preserve">. </w:t>
                  </w:r>
                  <w:r w:rsidRPr="003E7CA2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Please make sure you label your child’s uniform clearly, so that </w:t>
                  </w:r>
                  <w:proofErr w:type="gramStart"/>
                  <w:r w:rsidRPr="003E7CA2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if </w:t>
                  </w:r>
                  <w:r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misplaced </w:t>
                  </w:r>
                  <w:r w:rsidRPr="003E7CA2">
                    <w:rPr>
                      <w:rFonts w:ascii="Maiandra GD" w:hAnsi="Maiandra GD"/>
                      <w:b/>
                      <w:sz w:val="20"/>
                      <w:szCs w:val="20"/>
                    </w:rPr>
                    <w:t xml:space="preserve">it can be </w:t>
                  </w:r>
                  <w:r>
                    <w:rPr>
                      <w:rFonts w:ascii="Maiandra GD" w:hAnsi="Maiandra GD"/>
                      <w:b/>
                      <w:sz w:val="20"/>
                      <w:szCs w:val="20"/>
                    </w:rPr>
                    <w:t>tracked and returned to the child</w:t>
                  </w:r>
                  <w:proofErr w:type="gramEnd"/>
                  <w:r w:rsidRPr="003E7CA2">
                    <w:rPr>
                      <w:rFonts w:ascii="Maiandra GD" w:hAnsi="Maiandra GD"/>
                      <w:b/>
                      <w:sz w:val="20"/>
                      <w:szCs w:val="20"/>
                    </w:rPr>
                    <w:t>.</w:t>
                  </w:r>
                  <w:r w:rsidRPr="003E7CA2">
                    <w:rPr>
                      <w:rFonts w:ascii="Maiandra GD" w:hAnsi="Maiandra GD"/>
                      <w:sz w:val="20"/>
                      <w:szCs w:val="20"/>
                    </w:rPr>
                    <w:t xml:space="preserve">  If you notice your child has come home with a different child’s 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 xml:space="preserve">clothing </w:t>
                  </w:r>
                  <w:proofErr w:type="spellStart"/>
                  <w:r>
                    <w:rPr>
                      <w:rFonts w:ascii="Maiandra GD" w:hAnsi="Maiandra GD"/>
                      <w:sz w:val="20"/>
                      <w:szCs w:val="20"/>
                    </w:rPr>
                    <w:t>i.e</w:t>
                  </w:r>
                  <w:proofErr w:type="spellEnd"/>
                  <w:r>
                    <w:rPr>
                      <w:rFonts w:ascii="Maiandra GD" w:hAnsi="Maiandra GD"/>
                      <w:sz w:val="20"/>
                      <w:szCs w:val="20"/>
                    </w:rPr>
                    <w:t xml:space="preserve"> jumper or coat</w:t>
                  </w:r>
                  <w:r w:rsidRPr="003E7CA2">
                    <w:rPr>
                      <w:rFonts w:ascii="Maiandra GD" w:hAnsi="Maiandra GD"/>
                      <w:sz w:val="20"/>
                      <w:szCs w:val="20"/>
                    </w:rPr>
                    <w:t xml:space="preserve"> please return it to their class teacher. We cannot take responsibility for uniform that has been lost if it is not clearly labelled. </w:t>
                  </w:r>
                </w:p>
              </w:txbxContent>
            </v:textbox>
          </v:roundrect>
        </w:pict>
      </w:r>
      <w:r w:rsidRPr="00347420">
        <w:rPr>
          <w:noProof/>
          <w:sz w:val="24"/>
          <w:szCs w:val="24"/>
          <w:lang w:eastAsia="en-GB"/>
        </w:rPr>
        <w:pict>
          <v:roundrect id="_x0000_s1067" style="position:absolute;left:0;text-align:left;margin-left:-59.65pt;margin-top:7.75pt;width:184.5pt;height:225pt;z-index:251701248;mso-position-horizontal-relative:text;mso-position-vertical-relative:text" arcsize="10923f" fillcolor="white [3201]" strokecolor="black [3200]" strokeweight="5pt">
            <v:stroke linestyle="thickThin"/>
            <v:shadow color="#868686"/>
            <v:textbox style="mso-next-textbox:#_x0000_s1067">
              <w:txbxContent>
                <w:p w:rsidR="00B61AEA" w:rsidRPr="00B61AEA" w:rsidRDefault="00B61AEA" w:rsidP="006A0CBB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</w:pPr>
                  <w:r w:rsidRPr="00B61AEA"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  <w:t>Safeguarding - School Main Gate</w:t>
                  </w:r>
                </w:p>
                <w:p w:rsidR="00B61AEA" w:rsidRPr="00B61AEA" w:rsidRDefault="00B61AEA" w:rsidP="00B61AEA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1AEA">
                    <w:rPr>
                      <w:rFonts w:ascii="Maiandra GD" w:hAnsi="Maiandra GD"/>
                      <w:sz w:val="20"/>
                      <w:szCs w:val="20"/>
                    </w:rPr>
                    <w:t xml:space="preserve">We take the safety of all our pupils and staff very seriously, we would like to thank the parents/carers for making sure the main school gate </w:t>
                  </w:r>
                  <w:proofErr w:type="gramStart"/>
                  <w:r w:rsidRPr="00B61AEA">
                    <w:rPr>
                      <w:rFonts w:ascii="Maiandra GD" w:hAnsi="Maiandra GD"/>
                      <w:sz w:val="20"/>
                      <w:szCs w:val="20"/>
                    </w:rPr>
                    <w:t>is closed</w:t>
                  </w:r>
                  <w:proofErr w:type="gramEnd"/>
                  <w:r w:rsidRPr="00B61AEA">
                    <w:rPr>
                      <w:rFonts w:ascii="Maiandra GD" w:hAnsi="Maiandra GD"/>
                      <w:sz w:val="20"/>
                      <w:szCs w:val="20"/>
                    </w:rPr>
                    <w:t xml:space="preserve"> behind them when entering or leaving the building. Please make a conscious effort to check the gate and remember to close it securely. It is all our responsibility to ensure everybody is kept safe from our busy roads and possible intruders</w:t>
                  </w:r>
                </w:p>
                <w:p w:rsidR="00B61AEA" w:rsidRDefault="00B61AEA"/>
              </w:txbxContent>
            </v:textbox>
          </v:roundrect>
        </w:pict>
      </w:r>
    </w:p>
    <w:p w:rsidR="003A2D5C" w:rsidRDefault="003A2D5C" w:rsidP="00B3176B">
      <w:pPr>
        <w:tabs>
          <w:tab w:val="left" w:pos="7803"/>
        </w:tabs>
        <w:ind w:left="-851"/>
        <w:rPr>
          <w:rFonts w:ascii="Maiandra GD" w:hAnsi="Maiandra GD"/>
          <w:b/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47420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78" style="position:absolute;left:0;text-align:left;margin-left:137.6pt;margin-top:1.3pt;width:359.25pt;height:115.5pt;z-index:2517145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61AEA" w:rsidRPr="000F5C4F" w:rsidRDefault="00B61AEA" w:rsidP="00475449">
                  <w:pPr>
                    <w:pStyle w:val="NormalWeb"/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</w:pPr>
                  <w:r w:rsidRPr="000F5C4F"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  <w:t>P.E. &amp; Swimming Kit</w:t>
                  </w:r>
                </w:p>
                <w:p w:rsidR="00B61AEA" w:rsidRPr="000F5C4F" w:rsidRDefault="00B61AEA" w:rsidP="00475449">
                  <w:pPr>
                    <w:pStyle w:val="NormalWeb"/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</w:pPr>
                  <w:r w:rsidRPr="000F5C4F">
                    <w:rPr>
                      <w:rFonts w:ascii="Maiandra GD" w:hAnsi="Maiandra GD"/>
                      <w:sz w:val="18"/>
                      <w:szCs w:val="18"/>
                    </w:rPr>
                    <w:t xml:space="preserve">Reminder to parents/carers that </w:t>
                  </w:r>
                  <w:r w:rsidRPr="000F5C4F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PE is part of the curriculum and all children must participate.  </w:t>
                  </w:r>
                </w:p>
                <w:p w:rsidR="00B61AEA" w:rsidRPr="000F5C4F" w:rsidRDefault="00B61AEA" w:rsidP="00475449">
                  <w:pPr>
                    <w:pStyle w:val="NormalWeb"/>
                    <w:numPr>
                      <w:ilvl w:val="0"/>
                      <w:numId w:val="17"/>
                    </w:numPr>
                    <w:ind w:left="426" w:hanging="426"/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</w:pPr>
                  <w:r w:rsidRPr="000F5C4F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Please make sure your child has the correct P.E. kit, plain navy or black shorts/tracksuit bottoms, plain white T-shirt, no logos </w:t>
                  </w:r>
                </w:p>
                <w:p w:rsidR="00B61AEA" w:rsidRPr="000F5C4F" w:rsidRDefault="00B61AEA" w:rsidP="00475449">
                  <w:pPr>
                    <w:pStyle w:val="NormalWeb"/>
                    <w:numPr>
                      <w:ilvl w:val="0"/>
                      <w:numId w:val="17"/>
                    </w:numPr>
                    <w:ind w:left="426" w:hanging="426"/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</w:pPr>
                  <w:r w:rsidRPr="000F5C4F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>Make sure your children knows the days they have PE (twice a week)</w:t>
                  </w:r>
                </w:p>
                <w:p w:rsidR="00B61AEA" w:rsidRPr="000F5C4F" w:rsidRDefault="00B61AEA" w:rsidP="00475449">
                  <w:pPr>
                    <w:pStyle w:val="NormalWeb"/>
                    <w:numPr>
                      <w:ilvl w:val="0"/>
                      <w:numId w:val="17"/>
                    </w:numPr>
                    <w:ind w:left="426" w:hanging="426"/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</w:pPr>
                  <w:r w:rsidRPr="000F5C4F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>Kits must be washed</w:t>
                  </w:r>
                </w:p>
                <w:p w:rsidR="00B61AEA" w:rsidRPr="000F5C4F" w:rsidRDefault="00B61AEA" w:rsidP="00475449">
                  <w:pPr>
                    <w:pStyle w:val="NormalWeb"/>
                    <w:numPr>
                      <w:ilvl w:val="0"/>
                      <w:numId w:val="17"/>
                    </w:numPr>
                    <w:ind w:left="426" w:hanging="426"/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</w:pPr>
                  <w:r w:rsidRPr="000F5C4F">
                    <w:rPr>
                      <w:rFonts w:ascii="Maiandra GD" w:eastAsia="Times New Roman" w:hAnsi="Maiandra GD"/>
                      <w:color w:val="000000"/>
                      <w:sz w:val="18"/>
                      <w:szCs w:val="18"/>
                    </w:rPr>
                    <w:t xml:space="preserve">If there are any concerns with purchasing PE kits please ask to speak to  the Head Teacher or Mrs Taylor – PE Leader </w:t>
                  </w:r>
                </w:p>
                <w:p w:rsidR="00B61AEA" w:rsidRPr="00264E24" w:rsidRDefault="00B61AEA" w:rsidP="00264E24">
                  <w:pPr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roundrect>
        </w:pict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422D25" w:rsidP="00422D25">
      <w:pPr>
        <w:tabs>
          <w:tab w:val="left" w:pos="870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7C327E" w:rsidP="003B3A29">
      <w:pPr>
        <w:tabs>
          <w:tab w:val="left" w:pos="435"/>
          <w:tab w:val="left" w:pos="2897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  <w:r w:rsidR="003B3A29">
        <w:rPr>
          <w:sz w:val="24"/>
          <w:szCs w:val="24"/>
        </w:rPr>
        <w:tab/>
      </w:r>
    </w:p>
    <w:p w:rsidR="003A2D5C" w:rsidRDefault="00B61AEA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91" style="position:absolute;left:0;text-align:left;margin-left:-59.65pt;margin-top:7.1pt;width:229.5pt;height:129.75pt;z-index:251726848" arcsize="10923f" fillcolor="white [3201]" strokecolor="#9bbb59 [3206]" strokeweight="5pt">
            <v:stroke linestyle="thickThin"/>
            <v:shadow color="#868686"/>
            <v:textbox style="mso-next-textbox:#_x0000_s1091">
              <w:txbxContent>
                <w:p w:rsidR="00B61AEA" w:rsidRDefault="00B61AEA" w:rsidP="00264E24">
                  <w:pPr>
                    <w:spacing w:after="0" w:line="240" w:lineRule="auto"/>
                    <w:jc w:val="center"/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 xml:space="preserve">Year 4 are going to </w:t>
                  </w:r>
                  <w:r w:rsidRPr="003B3A29"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>visit the</w:t>
                  </w:r>
                </w:p>
                <w:p w:rsidR="00B61AEA" w:rsidRPr="00264E24" w:rsidRDefault="00B61AEA" w:rsidP="00264E24">
                  <w:pPr>
                    <w:spacing w:after="0" w:line="240" w:lineRule="auto"/>
                    <w:jc w:val="center"/>
                    <w:rPr>
                      <w:rFonts w:ascii="Maiandra GD" w:hAnsi="Maiandra GD" w:cs="Arial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3B3A29"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>Horniman</w:t>
                  </w:r>
                  <w:proofErr w:type="spellEnd"/>
                  <w:r w:rsidRPr="003B3A29"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 xml:space="preserve"> Museum in Forest Hill </w:t>
                  </w:r>
                  <w:r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>next week</w:t>
                  </w:r>
                  <w:r w:rsidRPr="003B3A29"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 xml:space="preserve"> as part of their Rainfo</w:t>
                  </w:r>
                  <w:r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>rest, People and Animals project</w:t>
                  </w:r>
                  <w:r w:rsidRPr="003B3A29"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3B3A29">
                    <w:rPr>
                      <w:rFonts w:ascii="Maiandra GD" w:hAnsi="Maiandra GD" w:cs="Arial"/>
                      <w:sz w:val="20"/>
                      <w:szCs w:val="20"/>
                      <w:lang w:val="en-US"/>
                    </w:rPr>
                    <w:t xml:space="preserve"> Please visit the link below to learn more about the museum and the wonderful exhibitions that are on offer. </w:t>
                  </w:r>
                  <w:hyperlink r:id="rId11" w:history="1">
                    <w:r w:rsidRPr="00264E24">
                      <w:rPr>
                        <w:rStyle w:val="Hyperlink"/>
                        <w:rFonts w:ascii="Maiandra GD" w:hAnsi="Maiandra GD" w:cs="Arial"/>
                        <w:sz w:val="18"/>
                        <w:szCs w:val="18"/>
                        <w:lang w:val="en-US"/>
                      </w:rPr>
                      <w:t>http://www.horniman.ac.uk/get_involved/news/underwater-wonders-on-show-in-rainforest-of-the-sea</w:t>
                    </w:r>
                  </w:hyperlink>
                </w:p>
                <w:p w:rsidR="00B61AEA" w:rsidRPr="003B3A29" w:rsidRDefault="00B61AEA" w:rsidP="00264E24">
                  <w:pPr>
                    <w:spacing w:after="0"/>
                    <w:jc w:val="center"/>
                    <w:rPr>
                      <w:rFonts w:ascii="Maiandra GD" w:hAnsi="Maiandra GD"/>
                      <w:szCs w:val="18"/>
                    </w:rPr>
                  </w:pPr>
                </w:p>
              </w:txbxContent>
            </v:textbox>
          </v:roundrect>
        </w:pict>
      </w:r>
      <w:r w:rsidR="00FC0F31">
        <w:rPr>
          <w:noProof/>
          <w:sz w:val="24"/>
          <w:szCs w:val="2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2" type="#_x0000_t176" style="position:absolute;left:0;text-align:left;margin-left:217.85pt;margin-top:13.1pt;width:275.25pt;height:88.5pt;z-index:251708416;mso-position-horizontal-relative:text;mso-position-vertical-relative:text" fillcolor="white [3201]" strokecolor="#8064a2 [3207]" strokeweight="2.5pt">
            <v:shadow color="#868686"/>
            <v:textbox style="mso-next-textbox:#_x0000_s1072">
              <w:txbxContent>
                <w:p w:rsidR="00B61AEA" w:rsidRPr="00B86AFA" w:rsidRDefault="00B61AEA" w:rsidP="00B61AEA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</w:pPr>
                  <w:r w:rsidRPr="00B86AFA"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  <w:t>First Holy Communion</w:t>
                  </w:r>
                </w:p>
                <w:p w:rsidR="00B61AEA" w:rsidRPr="00B86AFA" w:rsidRDefault="00B61AEA" w:rsidP="007967D1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B86AFA">
                    <w:rPr>
                      <w:rFonts w:ascii="Maiandra GD" w:hAnsi="Maiandra GD"/>
                      <w:sz w:val="20"/>
                      <w:szCs w:val="20"/>
                    </w:rPr>
                    <w:t xml:space="preserve">    Pupils in Year 4 will be celebrating their</w:t>
                  </w:r>
                </w:p>
                <w:p w:rsidR="00B61AEA" w:rsidRPr="00B86AFA" w:rsidRDefault="00B61AEA" w:rsidP="007967D1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B86AFA">
                    <w:rPr>
                      <w:rFonts w:ascii="Maiandra GD" w:hAnsi="Maiandra GD"/>
                      <w:sz w:val="20"/>
                      <w:szCs w:val="20"/>
                    </w:rPr>
                    <w:t xml:space="preserve"> Holy Communion in the church on </w:t>
                  </w:r>
                </w:p>
                <w:p w:rsidR="00B61AEA" w:rsidRPr="00B86AFA" w:rsidRDefault="00B61AEA" w:rsidP="007967D1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r w:rsidRPr="00B86AFA">
                    <w:rPr>
                      <w:rFonts w:ascii="Maiandra GD" w:hAnsi="Maiandra GD"/>
                      <w:sz w:val="20"/>
                      <w:szCs w:val="20"/>
                    </w:rPr>
                    <w:t>28</w:t>
                  </w:r>
                  <w:r w:rsidRPr="00B86AFA">
                    <w:rPr>
                      <w:rFonts w:ascii="Maiandra GD" w:hAnsi="Maiandra GD"/>
                      <w:sz w:val="20"/>
                      <w:szCs w:val="20"/>
                      <w:vertAlign w:val="superscript"/>
                    </w:rPr>
                    <w:t>th</w:t>
                  </w:r>
                  <w:r w:rsidRPr="00B86AFA">
                    <w:rPr>
                      <w:rFonts w:ascii="Maiandra GD" w:hAnsi="Maiandra GD"/>
                      <w:sz w:val="20"/>
                      <w:szCs w:val="20"/>
                    </w:rPr>
                    <w:t xml:space="preserve"> May 2016. Please come and support </w:t>
                  </w:r>
                </w:p>
                <w:p w:rsidR="00B61AEA" w:rsidRPr="00B86AFA" w:rsidRDefault="00B61AEA" w:rsidP="007967D1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20"/>
                      <w:szCs w:val="20"/>
                    </w:rPr>
                  </w:pPr>
                  <w:proofErr w:type="gramStart"/>
                  <w:r w:rsidRPr="00B86AFA">
                    <w:rPr>
                      <w:rFonts w:ascii="Maiandra GD" w:hAnsi="Maiandra GD"/>
                      <w:sz w:val="20"/>
                      <w:szCs w:val="20"/>
                    </w:rPr>
                    <w:t>the</w:t>
                  </w:r>
                  <w:proofErr w:type="gramEnd"/>
                  <w:r w:rsidRPr="00B86AFA">
                    <w:rPr>
                      <w:rFonts w:ascii="Maiandra GD" w:hAnsi="Maiandra GD"/>
                      <w:sz w:val="20"/>
                      <w:szCs w:val="20"/>
                    </w:rPr>
                    <w:t xml:space="preserve"> children on this 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>special holy celebration</w:t>
                  </w:r>
                  <w:r w:rsidR="005870DB">
                    <w:rPr>
                      <w:rFonts w:ascii="Maiandra GD" w:hAnsi="Maiandra GD"/>
                      <w:sz w:val="20"/>
                      <w:szCs w:val="20"/>
                    </w:rPr>
                    <w:t>, times will be announced soon</w:t>
                  </w:r>
                  <w:r>
                    <w:rPr>
                      <w:rFonts w:ascii="Maiandra GD" w:hAnsi="Maiandra GD"/>
                      <w:sz w:val="20"/>
                      <w:szCs w:val="20"/>
                    </w:rPr>
                    <w:t>.</w:t>
                  </w:r>
                </w:p>
                <w:p w:rsidR="00B61AEA" w:rsidRPr="007967D1" w:rsidRDefault="00B61AEA" w:rsidP="007967D1">
                  <w:pPr>
                    <w:spacing w:after="0"/>
                    <w:jc w:val="center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</w:p>
    <w:p w:rsidR="003A2D5C" w:rsidRDefault="005870DB" w:rsidP="003B3A29">
      <w:pPr>
        <w:tabs>
          <w:tab w:val="left" w:pos="195"/>
        </w:tabs>
        <w:spacing w:after="0" w:line="240" w:lineRule="auto"/>
        <w:ind w:left="-1134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97790</wp:posOffset>
            </wp:positionV>
            <wp:extent cx="762000" cy="863600"/>
            <wp:effectExtent l="19050" t="0" r="0" b="0"/>
            <wp:wrapNone/>
            <wp:docPr id="8" name="Picture 7" descr="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A29">
        <w:rPr>
          <w:sz w:val="24"/>
          <w:szCs w:val="24"/>
        </w:rPr>
        <w:tab/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B61AEA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137160</wp:posOffset>
            </wp:positionV>
            <wp:extent cx="513715" cy="962025"/>
            <wp:effectExtent l="19050" t="0" r="635" b="0"/>
            <wp:wrapNone/>
            <wp:docPr id="5" name="Picture 4" descr="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3A2D5C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2D5C" w:rsidRDefault="00FC0F31" w:rsidP="00F249AC">
      <w:pPr>
        <w:tabs>
          <w:tab w:val="left" w:pos="8910"/>
        </w:tabs>
        <w:spacing w:after="0" w:line="240" w:lineRule="auto"/>
        <w:ind w:left="-1134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109" style="position:absolute;left:0;text-align:left;margin-left:235.85pt;margin-top:10.35pt;width:109.5pt;height:183pt;z-index:251737088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61AEA" w:rsidRPr="00FC0F31" w:rsidRDefault="00B61AEA" w:rsidP="00B61AEA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</w:pPr>
                  <w:r w:rsidRPr="00FC0F31"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  <w:t>Green Fingers</w:t>
                  </w:r>
                  <w:proofErr w:type="gramStart"/>
                  <w:r w:rsidRPr="00FC0F31">
                    <w:rPr>
                      <w:rFonts w:ascii="Maiandra GD" w:hAnsi="Maiandra GD"/>
                      <w:b/>
                      <w:sz w:val="20"/>
                      <w:szCs w:val="20"/>
                      <w:u w:val="single"/>
                    </w:rPr>
                    <w:t>!!</w:t>
                  </w:r>
                  <w:proofErr w:type="gramEnd"/>
                </w:p>
                <w:p w:rsidR="005870DB" w:rsidRDefault="005870DB" w:rsidP="005870DB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61AEA" w:rsidRDefault="00B61AEA" w:rsidP="005870DB">
                  <w:pPr>
                    <w:jc w:val="center"/>
                  </w:pPr>
                  <w:r w:rsidRPr="00B61AEA">
                    <w:rPr>
                      <w:rFonts w:ascii="Maiandra GD" w:hAnsi="Maiandra GD"/>
                      <w:sz w:val="18"/>
                      <w:szCs w:val="18"/>
                    </w:rPr>
                    <w:t xml:space="preserve">Pupils have begun planting in their year group garden areas and are closely monitoring the growth of their plants.  At the end of the summer </w:t>
                  </w:r>
                  <w:r w:rsidR="005870DB" w:rsidRPr="00B61AEA">
                    <w:rPr>
                      <w:rFonts w:ascii="Maiandra GD" w:hAnsi="Maiandra GD"/>
                      <w:sz w:val="18"/>
                      <w:szCs w:val="18"/>
                    </w:rPr>
                    <w:t>term,</w:t>
                  </w:r>
                  <w:r w:rsidRPr="00B61AEA">
                    <w:rPr>
                      <w:sz w:val="18"/>
                      <w:szCs w:val="18"/>
                    </w:rPr>
                    <w:t xml:space="preserve"> there will be </w:t>
                  </w:r>
                  <w:r w:rsidR="005870DB" w:rsidRPr="00B61AEA">
                    <w:rPr>
                      <w:sz w:val="18"/>
                      <w:szCs w:val="18"/>
                    </w:rPr>
                    <w:t>prizes</w:t>
                  </w:r>
                  <w:r w:rsidRPr="00B61AEA">
                    <w:rPr>
                      <w:sz w:val="18"/>
                      <w:szCs w:val="18"/>
                    </w:rPr>
                    <w:t xml:space="preserve"> for the best planting</w:t>
                  </w:r>
                  <w:r>
                    <w:t xml:space="preserve"> </w:t>
                  </w:r>
                  <w:r w:rsidRPr="00B61AEA">
                    <w:rPr>
                      <w:sz w:val="18"/>
                      <w:szCs w:val="18"/>
                    </w:rPr>
                    <w:t>area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en-GB"/>
        </w:rPr>
        <w:pict>
          <v:roundrect id="_x0000_s1106" style="position:absolute;left:0;text-align:left;margin-left:360.75pt;margin-top:10.35pt;width:144.35pt;height:229.5pt;z-index:251732992" arcsize="10923f" fillcolor="#ffc" strokecolor="#7030a0" strokeweight="1pt">
            <v:fill color2="#b6dde8 [1304]"/>
            <v:shadow on="t" type="perspective" color="#205867 [1608]" opacity=".5" offset="1pt" offset2="-3pt"/>
            <v:textbox>
              <w:txbxContent>
                <w:p w:rsidR="00B61AEA" w:rsidRPr="009B6FE1" w:rsidRDefault="00B61AEA" w:rsidP="000F5C4F">
                  <w:pPr>
                    <w:spacing w:after="0" w:line="240" w:lineRule="auto"/>
                    <w:jc w:val="center"/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</w:pPr>
                  <w:r w:rsidRPr="009B6FE1">
                    <w:rPr>
                      <w:rFonts w:ascii="Maiandra GD" w:hAnsi="Maiandra GD"/>
                      <w:b/>
                      <w:sz w:val="18"/>
                      <w:szCs w:val="18"/>
                      <w:u w:val="single"/>
                    </w:rPr>
                    <w:t>Summer School Uniform</w:t>
                  </w:r>
                </w:p>
                <w:p w:rsidR="00B61AEA" w:rsidRDefault="00B61AEA" w:rsidP="000F5C4F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 xml:space="preserve">We hope 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 xml:space="preserve">that the sun continues to shine, </w:t>
                  </w: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 xml:space="preserve"> we remind you about 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>our summer uniform;</w:t>
                  </w: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 xml:space="preserve"> a blue or yellow summer dress no shorter than knee length and socks, white or grey (no tights), grey shorts for boys.  Children can wear plain hat/cap if they </w:t>
                  </w:r>
                  <w:r w:rsidR="005870DB" w:rsidRPr="009B6FE1">
                    <w:rPr>
                      <w:rFonts w:ascii="Maiandra GD" w:hAnsi="Maiandra GD"/>
                      <w:sz w:val="18"/>
                      <w:szCs w:val="18"/>
                    </w:rPr>
                    <w:t>wish</w:t>
                  </w: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 xml:space="preserve"> no colours or logos on the ha</w:t>
                  </w:r>
                  <w:r>
                    <w:rPr>
                      <w:rFonts w:ascii="Maiandra GD" w:hAnsi="Maiandra GD"/>
                      <w:sz w:val="18"/>
                      <w:szCs w:val="18"/>
                    </w:rPr>
                    <w:t>ts/caps and sunglasses are not permitted. Please apply sunscreen to children before school</w:t>
                  </w:r>
                  <w:r w:rsidRPr="009B6FE1">
                    <w:rPr>
                      <w:rFonts w:ascii="Maiandra GD" w:hAnsi="Maiandra GD"/>
                      <w:sz w:val="18"/>
                      <w:szCs w:val="18"/>
                    </w:rPr>
                    <w:t>.</w:t>
                  </w:r>
                </w:p>
                <w:p w:rsidR="00B61AEA" w:rsidRDefault="00B61AEA" w:rsidP="000F5C4F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61AEA" w:rsidRDefault="00B61AEA" w:rsidP="000F5C4F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  <w:p w:rsidR="00B61AEA" w:rsidRPr="009B6FE1" w:rsidRDefault="00B61AEA" w:rsidP="000F5C4F">
                  <w:pPr>
                    <w:spacing w:after="0" w:line="240" w:lineRule="auto"/>
                    <w:jc w:val="center"/>
                    <w:rPr>
                      <w:rFonts w:ascii="Maiandra GD" w:hAnsi="Maiandra GD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F249AC">
        <w:rPr>
          <w:sz w:val="24"/>
          <w:szCs w:val="24"/>
        </w:rPr>
        <w:tab/>
      </w:r>
    </w:p>
    <w:p w:rsidR="003A2D5C" w:rsidRDefault="00422D25" w:rsidP="00422D25">
      <w:pPr>
        <w:tabs>
          <w:tab w:val="left" w:pos="6885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D5C" w:rsidRDefault="00F60A63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2D5C" w:rsidRDefault="005870DB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30480</wp:posOffset>
            </wp:positionV>
            <wp:extent cx="1076325" cy="1685925"/>
            <wp:effectExtent l="19050" t="0" r="9525" b="0"/>
            <wp:wrapNone/>
            <wp:docPr id="9" name="Picture 8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AEA">
        <w:rPr>
          <w:noProof/>
          <w:sz w:val="24"/>
          <w:szCs w:val="24"/>
          <w:lang w:eastAsia="en-GB"/>
        </w:rPr>
        <w:pict>
          <v:roundrect id="_x0000_s1107" style="position:absolute;left:0;text-align:left;margin-left:-53.65pt;margin-top:7.65pt;width:185.25pt;height:141.75pt;z-index:251736064;mso-position-horizontal-relative:text;mso-position-vertical-relative:text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61AEA" w:rsidRDefault="00B61AEA" w:rsidP="00866BCE">
                  <w:pPr>
                    <w:pStyle w:val="Heading4"/>
                    <w:shd w:val="clear" w:color="auto" w:fill="FFFFFF"/>
                    <w:spacing w:before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Style w:val="Emphasis"/>
                      <w:rFonts w:ascii="Arial" w:hAnsi="Arial" w:cs="Arial"/>
                      <w:color w:val="3366FF"/>
                      <w:lang w:val="en-US"/>
                    </w:rPr>
                    <w:t>Worship Together, Aspire Together, Excel Together</w:t>
                  </w:r>
                </w:p>
                <w:p w:rsidR="00B61AEA" w:rsidRPr="00866BCE" w:rsidRDefault="00B61AEA" w:rsidP="00866BCE">
                  <w:pPr>
                    <w:pStyle w:val="Heading4"/>
                    <w:shd w:val="clear" w:color="auto" w:fill="FFFFFF"/>
                    <w:jc w:val="center"/>
                    <w:rPr>
                      <w:rFonts w:ascii="Arial" w:hAnsi="Arial" w:cs="Arial"/>
                      <w:color w:val="auto"/>
                      <w:lang w:val="en-US"/>
                    </w:rPr>
                  </w:pPr>
                  <w:r w:rsidRPr="00866BCE">
                    <w:rPr>
                      <w:rFonts w:ascii="Arial" w:hAnsi="Arial" w:cs="Arial"/>
                      <w:color w:val="auto"/>
                      <w:lang w:val="en-US"/>
                    </w:rPr>
                    <w:t>We will soon be announcing the winners of our school motto poster competition…Watch this space</w:t>
                  </w:r>
                </w:p>
                <w:p w:rsidR="00B61AEA" w:rsidRDefault="00B61AEA"/>
              </w:txbxContent>
            </v:textbox>
          </v:roundrect>
        </w:pict>
      </w: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C14506" w:rsidRDefault="00C14506" w:rsidP="00D522B0">
      <w:pPr>
        <w:pStyle w:val="Default"/>
        <w:tabs>
          <w:tab w:val="left" w:pos="720"/>
          <w:tab w:val="left" w:pos="3690"/>
        </w:tabs>
      </w:pPr>
      <w:r>
        <w:tab/>
      </w:r>
      <w:r w:rsidR="00D522B0">
        <w:tab/>
      </w:r>
    </w:p>
    <w:p w:rsidR="00C14506" w:rsidRDefault="00C14506" w:rsidP="00C14506">
      <w:pPr>
        <w:pStyle w:val="Default"/>
        <w:rPr>
          <w:sz w:val="23"/>
          <w:szCs w:val="23"/>
        </w:rPr>
      </w:pPr>
      <w:r>
        <w:t xml:space="preserve"> </w:t>
      </w:r>
    </w:p>
    <w:p w:rsidR="00C14506" w:rsidRDefault="00C14506" w:rsidP="00C14506">
      <w:pPr>
        <w:tabs>
          <w:tab w:val="left" w:pos="495"/>
        </w:tabs>
        <w:spacing w:after="0" w:line="240" w:lineRule="auto"/>
        <w:ind w:left="-1134"/>
        <w:rPr>
          <w:sz w:val="23"/>
          <w:szCs w:val="23"/>
        </w:rPr>
      </w:pPr>
    </w:p>
    <w:p w:rsidR="00C14506" w:rsidRDefault="00C14506" w:rsidP="00C14506">
      <w:pPr>
        <w:tabs>
          <w:tab w:val="left" w:pos="495"/>
        </w:tabs>
        <w:spacing w:after="0" w:line="240" w:lineRule="auto"/>
        <w:ind w:left="-1134"/>
        <w:rPr>
          <w:sz w:val="23"/>
          <w:szCs w:val="23"/>
        </w:rPr>
      </w:pPr>
    </w:p>
    <w:p w:rsidR="00C14506" w:rsidRDefault="00C14506" w:rsidP="00C14506">
      <w:pPr>
        <w:tabs>
          <w:tab w:val="left" w:pos="495"/>
        </w:tabs>
        <w:spacing w:after="0" w:line="240" w:lineRule="auto"/>
        <w:ind w:left="-1134"/>
        <w:rPr>
          <w:sz w:val="23"/>
          <w:szCs w:val="23"/>
        </w:rPr>
      </w:pP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p w:rsidR="003A78A2" w:rsidRDefault="00B61AEA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127000</wp:posOffset>
            </wp:positionV>
            <wp:extent cx="1219200" cy="657225"/>
            <wp:effectExtent l="19050" t="19050" r="19050" b="28575"/>
            <wp:wrapNone/>
            <wp:docPr id="2" name="Picture 0" descr="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3A78A2" w:rsidRDefault="00FC0F31" w:rsidP="00037214">
      <w:pPr>
        <w:spacing w:after="0" w:line="240" w:lineRule="auto"/>
        <w:ind w:left="-113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oundrect id="_x0000_s1095" style="position:absolute;left:0;text-align:left;margin-left:-53.65pt;margin-top:6.6pt;width:390pt;height:52.5pt;z-index:251727872" arcsize="10923f" fillcolor="white [3201]" strokecolor="#f79646 [3209]" strokeweight="5pt">
            <v:stroke linestyle="thickThin"/>
            <v:shadow color="#868686"/>
            <v:textbox>
              <w:txbxContent>
                <w:p w:rsidR="00B61AEA" w:rsidRDefault="00B61AEA" w:rsidP="000F5C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0B87">
                    <w:rPr>
                      <w:b/>
                      <w:sz w:val="20"/>
                      <w:szCs w:val="20"/>
                    </w:rPr>
                    <w:t>Wishing you all a safe and happy weekend, please remember to support your child with their reading and homework.</w:t>
                  </w:r>
                </w:p>
                <w:p w:rsidR="00B61AEA" w:rsidRPr="004F0B87" w:rsidRDefault="00B61AEA" w:rsidP="000F5C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0B87">
                    <w:rPr>
                      <w:b/>
                      <w:sz w:val="20"/>
                      <w:szCs w:val="20"/>
                    </w:rPr>
                    <w:t xml:space="preserve">God </w:t>
                  </w:r>
                  <w:proofErr w:type="gramStart"/>
                  <w:r w:rsidRPr="004F0B87">
                    <w:rPr>
                      <w:b/>
                      <w:sz w:val="20"/>
                      <w:szCs w:val="20"/>
                    </w:rPr>
                    <w:t xml:space="preserve">Bless </w:t>
                  </w:r>
                  <w:r>
                    <w:rPr>
                      <w:b/>
                      <w:sz w:val="20"/>
                      <w:szCs w:val="20"/>
                    </w:rPr>
                    <w:t xml:space="preserve"> -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4F0B87">
                    <w:rPr>
                      <w:b/>
                      <w:sz w:val="20"/>
                      <w:szCs w:val="20"/>
                    </w:rPr>
                    <w:t>Mrs Appah</w:t>
                  </w:r>
                </w:p>
              </w:txbxContent>
            </v:textbox>
          </v:roundrect>
        </w:pict>
      </w:r>
    </w:p>
    <w:p w:rsidR="003A78A2" w:rsidRDefault="0065666B" w:rsidP="0065666B">
      <w:pPr>
        <w:tabs>
          <w:tab w:val="left" w:pos="6982"/>
        </w:tabs>
        <w:spacing w:after="0" w:line="240" w:lineRule="auto"/>
        <w:ind w:left="-1134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78A2" w:rsidRDefault="003A78A2" w:rsidP="00037214">
      <w:pPr>
        <w:spacing w:after="0" w:line="240" w:lineRule="auto"/>
        <w:ind w:left="-1134"/>
        <w:jc w:val="center"/>
        <w:rPr>
          <w:sz w:val="24"/>
          <w:szCs w:val="24"/>
        </w:rPr>
      </w:pPr>
    </w:p>
    <w:sectPr w:rsidR="003A78A2" w:rsidSect="00FA3FAF">
      <w:pgSz w:w="11906" w:h="16838"/>
      <w:pgMar w:top="284" w:right="14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EA" w:rsidRDefault="00B61AEA" w:rsidP="008B2280">
      <w:pPr>
        <w:spacing w:after="0" w:line="240" w:lineRule="auto"/>
      </w:pPr>
      <w:r>
        <w:separator/>
      </w:r>
    </w:p>
  </w:endnote>
  <w:endnote w:type="continuationSeparator" w:id="0">
    <w:p w:rsidR="00B61AEA" w:rsidRDefault="00B61AEA" w:rsidP="008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EA" w:rsidRDefault="00B61AEA" w:rsidP="008B2280">
      <w:pPr>
        <w:spacing w:after="0" w:line="240" w:lineRule="auto"/>
      </w:pPr>
      <w:r>
        <w:separator/>
      </w:r>
    </w:p>
  </w:footnote>
  <w:footnote w:type="continuationSeparator" w:id="0">
    <w:p w:rsidR="00B61AEA" w:rsidRDefault="00B61AEA" w:rsidP="008B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D74"/>
    <w:multiLevelType w:val="hybridMultilevel"/>
    <w:tmpl w:val="E6668C24"/>
    <w:lvl w:ilvl="0" w:tplc="08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>
    <w:nsid w:val="0AEC26A3"/>
    <w:multiLevelType w:val="hybridMultilevel"/>
    <w:tmpl w:val="F93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3A30"/>
    <w:multiLevelType w:val="multilevel"/>
    <w:tmpl w:val="FD5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B12DE"/>
    <w:multiLevelType w:val="hybridMultilevel"/>
    <w:tmpl w:val="0A7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2134"/>
    <w:multiLevelType w:val="hybridMultilevel"/>
    <w:tmpl w:val="27AA1F88"/>
    <w:lvl w:ilvl="0" w:tplc="4F48EB94">
      <w:numFmt w:val="bullet"/>
      <w:lvlText w:val="·"/>
      <w:lvlJc w:val="left"/>
      <w:pPr>
        <w:ind w:left="-349" w:hanging="360"/>
      </w:pPr>
      <w:rPr>
        <w:rFonts w:ascii="Maiandra GD" w:eastAsia="Times New Roman" w:hAnsi="Maiandra GD" w:cs="Tahoma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8DE2C41"/>
    <w:multiLevelType w:val="hybridMultilevel"/>
    <w:tmpl w:val="E7C4CB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78332B"/>
    <w:multiLevelType w:val="hybridMultilevel"/>
    <w:tmpl w:val="9B9E926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3C36AAE"/>
    <w:multiLevelType w:val="hybridMultilevel"/>
    <w:tmpl w:val="BC8849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027E"/>
    <w:multiLevelType w:val="hybridMultilevel"/>
    <w:tmpl w:val="35BC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75D6C"/>
    <w:multiLevelType w:val="hybridMultilevel"/>
    <w:tmpl w:val="82B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E2C93"/>
    <w:multiLevelType w:val="hybridMultilevel"/>
    <w:tmpl w:val="73F86FA4"/>
    <w:lvl w:ilvl="0" w:tplc="08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6A9B0149"/>
    <w:multiLevelType w:val="hybridMultilevel"/>
    <w:tmpl w:val="D8EC983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D732388"/>
    <w:multiLevelType w:val="hybridMultilevel"/>
    <w:tmpl w:val="A708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113A2"/>
    <w:multiLevelType w:val="hybridMultilevel"/>
    <w:tmpl w:val="C492B5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B4CF4"/>
    <w:multiLevelType w:val="hybridMultilevel"/>
    <w:tmpl w:val="CCF2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92800"/>
    <w:multiLevelType w:val="hybridMultilevel"/>
    <w:tmpl w:val="9B6C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042BA"/>
    <w:multiLevelType w:val="hybridMultilevel"/>
    <w:tmpl w:val="3DFE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>
      <o:colormru v:ext="edit" colors="#979797,#ffc,#903,yellow,#f6c,#8d42fc,#f93,#f0411e"/>
      <o:colormenu v:ext="edit" fillcolor="none" strokecolor="red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3059"/>
    <w:rsid w:val="0000000F"/>
    <w:rsid w:val="00013327"/>
    <w:rsid w:val="00015A23"/>
    <w:rsid w:val="000200E7"/>
    <w:rsid w:val="0002423F"/>
    <w:rsid w:val="00025A34"/>
    <w:rsid w:val="0002658E"/>
    <w:rsid w:val="00037214"/>
    <w:rsid w:val="000408A2"/>
    <w:rsid w:val="0004654D"/>
    <w:rsid w:val="000468A4"/>
    <w:rsid w:val="00051EBF"/>
    <w:rsid w:val="00053589"/>
    <w:rsid w:val="00056130"/>
    <w:rsid w:val="0005645F"/>
    <w:rsid w:val="00056AEF"/>
    <w:rsid w:val="00057308"/>
    <w:rsid w:val="000609A1"/>
    <w:rsid w:val="0006344F"/>
    <w:rsid w:val="000665DB"/>
    <w:rsid w:val="00076A38"/>
    <w:rsid w:val="00090BEC"/>
    <w:rsid w:val="00096F1B"/>
    <w:rsid w:val="0009797F"/>
    <w:rsid w:val="000A012F"/>
    <w:rsid w:val="000A725D"/>
    <w:rsid w:val="000B38AA"/>
    <w:rsid w:val="000B4773"/>
    <w:rsid w:val="000C1593"/>
    <w:rsid w:val="000D061A"/>
    <w:rsid w:val="000D72E6"/>
    <w:rsid w:val="000D7473"/>
    <w:rsid w:val="000E6583"/>
    <w:rsid w:val="000F5C4F"/>
    <w:rsid w:val="000F6D5D"/>
    <w:rsid w:val="00100232"/>
    <w:rsid w:val="001144B4"/>
    <w:rsid w:val="00117D36"/>
    <w:rsid w:val="001209E6"/>
    <w:rsid w:val="00124A90"/>
    <w:rsid w:val="0013127C"/>
    <w:rsid w:val="001312ED"/>
    <w:rsid w:val="00133CFB"/>
    <w:rsid w:val="001340B7"/>
    <w:rsid w:val="00136D9A"/>
    <w:rsid w:val="00145E14"/>
    <w:rsid w:val="0014613D"/>
    <w:rsid w:val="00150867"/>
    <w:rsid w:val="00152092"/>
    <w:rsid w:val="0015672A"/>
    <w:rsid w:val="00157B7F"/>
    <w:rsid w:val="00160FD7"/>
    <w:rsid w:val="00173A86"/>
    <w:rsid w:val="00174F9B"/>
    <w:rsid w:val="001757DD"/>
    <w:rsid w:val="001841E2"/>
    <w:rsid w:val="00187966"/>
    <w:rsid w:val="001A7437"/>
    <w:rsid w:val="001A75BB"/>
    <w:rsid w:val="001B361D"/>
    <w:rsid w:val="001C40B2"/>
    <w:rsid w:val="001C789C"/>
    <w:rsid w:val="001C7BFB"/>
    <w:rsid w:val="001D503E"/>
    <w:rsid w:val="001D62EA"/>
    <w:rsid w:val="001D6A6F"/>
    <w:rsid w:val="001E2C0D"/>
    <w:rsid w:val="001E48DC"/>
    <w:rsid w:val="002000D5"/>
    <w:rsid w:val="0021601A"/>
    <w:rsid w:val="00231217"/>
    <w:rsid w:val="00243A95"/>
    <w:rsid w:val="00254222"/>
    <w:rsid w:val="00260D8D"/>
    <w:rsid w:val="00261CA0"/>
    <w:rsid w:val="00264E24"/>
    <w:rsid w:val="00266F89"/>
    <w:rsid w:val="00290900"/>
    <w:rsid w:val="002952EA"/>
    <w:rsid w:val="002A5D78"/>
    <w:rsid w:val="002B2972"/>
    <w:rsid w:val="002B5696"/>
    <w:rsid w:val="002B6017"/>
    <w:rsid w:val="002C3FD1"/>
    <w:rsid w:val="002C6100"/>
    <w:rsid w:val="002D2910"/>
    <w:rsid w:val="002D6BC2"/>
    <w:rsid w:val="002E031A"/>
    <w:rsid w:val="002F5454"/>
    <w:rsid w:val="0030038A"/>
    <w:rsid w:val="003021C5"/>
    <w:rsid w:val="003123A5"/>
    <w:rsid w:val="003216FE"/>
    <w:rsid w:val="00321F45"/>
    <w:rsid w:val="00322F32"/>
    <w:rsid w:val="00324815"/>
    <w:rsid w:val="00333184"/>
    <w:rsid w:val="003358CD"/>
    <w:rsid w:val="00347420"/>
    <w:rsid w:val="003475FC"/>
    <w:rsid w:val="00350CE6"/>
    <w:rsid w:val="00363881"/>
    <w:rsid w:val="003709CF"/>
    <w:rsid w:val="00371AC7"/>
    <w:rsid w:val="003757DF"/>
    <w:rsid w:val="0039576C"/>
    <w:rsid w:val="003A09D7"/>
    <w:rsid w:val="003A28C4"/>
    <w:rsid w:val="003A2D5C"/>
    <w:rsid w:val="003A78A2"/>
    <w:rsid w:val="003B20F7"/>
    <w:rsid w:val="003B3A29"/>
    <w:rsid w:val="003B5FEB"/>
    <w:rsid w:val="003C2067"/>
    <w:rsid w:val="003C3831"/>
    <w:rsid w:val="003C541C"/>
    <w:rsid w:val="003D02A6"/>
    <w:rsid w:val="003D196D"/>
    <w:rsid w:val="003D1B0C"/>
    <w:rsid w:val="003E20D0"/>
    <w:rsid w:val="003E51F4"/>
    <w:rsid w:val="003E6C30"/>
    <w:rsid w:val="003E7CA2"/>
    <w:rsid w:val="003F4BD4"/>
    <w:rsid w:val="00402BD4"/>
    <w:rsid w:val="00414B18"/>
    <w:rsid w:val="00417D96"/>
    <w:rsid w:val="00422D25"/>
    <w:rsid w:val="00431F02"/>
    <w:rsid w:val="004320A5"/>
    <w:rsid w:val="00432EA3"/>
    <w:rsid w:val="00447B38"/>
    <w:rsid w:val="00450F43"/>
    <w:rsid w:val="004521B5"/>
    <w:rsid w:val="00454E0B"/>
    <w:rsid w:val="004569B4"/>
    <w:rsid w:val="0046273E"/>
    <w:rsid w:val="00465709"/>
    <w:rsid w:val="00467C4F"/>
    <w:rsid w:val="00475449"/>
    <w:rsid w:val="00477B39"/>
    <w:rsid w:val="00482B1F"/>
    <w:rsid w:val="00492B4D"/>
    <w:rsid w:val="00495A05"/>
    <w:rsid w:val="004A05C5"/>
    <w:rsid w:val="004A3B20"/>
    <w:rsid w:val="004A5013"/>
    <w:rsid w:val="004A6361"/>
    <w:rsid w:val="004A7E20"/>
    <w:rsid w:val="004B1C3C"/>
    <w:rsid w:val="004B4B39"/>
    <w:rsid w:val="004C310F"/>
    <w:rsid w:val="004C3750"/>
    <w:rsid w:val="004C6F56"/>
    <w:rsid w:val="004D1796"/>
    <w:rsid w:val="004D712A"/>
    <w:rsid w:val="004E1920"/>
    <w:rsid w:val="004E2EC1"/>
    <w:rsid w:val="004F0B87"/>
    <w:rsid w:val="0050439D"/>
    <w:rsid w:val="00506131"/>
    <w:rsid w:val="00513C22"/>
    <w:rsid w:val="00524E49"/>
    <w:rsid w:val="0053568C"/>
    <w:rsid w:val="0053574B"/>
    <w:rsid w:val="00545FC8"/>
    <w:rsid w:val="00552D8E"/>
    <w:rsid w:val="00556D80"/>
    <w:rsid w:val="005608C3"/>
    <w:rsid w:val="005640A5"/>
    <w:rsid w:val="00564C04"/>
    <w:rsid w:val="00566975"/>
    <w:rsid w:val="005750BF"/>
    <w:rsid w:val="0057555B"/>
    <w:rsid w:val="00582DB3"/>
    <w:rsid w:val="005870DB"/>
    <w:rsid w:val="005979ED"/>
    <w:rsid w:val="005B1170"/>
    <w:rsid w:val="005B15C4"/>
    <w:rsid w:val="005B5C10"/>
    <w:rsid w:val="005D5AEE"/>
    <w:rsid w:val="005D6941"/>
    <w:rsid w:val="005E739B"/>
    <w:rsid w:val="005F001E"/>
    <w:rsid w:val="005F5234"/>
    <w:rsid w:val="005F5EDF"/>
    <w:rsid w:val="00603BC7"/>
    <w:rsid w:val="00614AFA"/>
    <w:rsid w:val="00633AC3"/>
    <w:rsid w:val="006403F0"/>
    <w:rsid w:val="00641D4D"/>
    <w:rsid w:val="00643DBC"/>
    <w:rsid w:val="006502E9"/>
    <w:rsid w:val="006557D3"/>
    <w:rsid w:val="00655EEE"/>
    <w:rsid w:val="006561BF"/>
    <w:rsid w:val="0065666B"/>
    <w:rsid w:val="006626BA"/>
    <w:rsid w:val="00683059"/>
    <w:rsid w:val="00685478"/>
    <w:rsid w:val="006856F3"/>
    <w:rsid w:val="0069349A"/>
    <w:rsid w:val="006A0CBB"/>
    <w:rsid w:val="006A7CFC"/>
    <w:rsid w:val="006B6C85"/>
    <w:rsid w:val="006C7ED7"/>
    <w:rsid w:val="006D4E3D"/>
    <w:rsid w:val="006E45A3"/>
    <w:rsid w:val="006F4D12"/>
    <w:rsid w:val="0072151B"/>
    <w:rsid w:val="007248A5"/>
    <w:rsid w:val="00725350"/>
    <w:rsid w:val="00730A9F"/>
    <w:rsid w:val="00733959"/>
    <w:rsid w:val="00735123"/>
    <w:rsid w:val="00740369"/>
    <w:rsid w:val="007444C1"/>
    <w:rsid w:val="007515E8"/>
    <w:rsid w:val="007556C2"/>
    <w:rsid w:val="00793E2B"/>
    <w:rsid w:val="007946B9"/>
    <w:rsid w:val="007948E5"/>
    <w:rsid w:val="00795F0A"/>
    <w:rsid w:val="007967D1"/>
    <w:rsid w:val="007A0168"/>
    <w:rsid w:val="007A43C2"/>
    <w:rsid w:val="007C3179"/>
    <w:rsid w:val="007C327E"/>
    <w:rsid w:val="007E1309"/>
    <w:rsid w:val="007F6F6C"/>
    <w:rsid w:val="007F7D46"/>
    <w:rsid w:val="0080066E"/>
    <w:rsid w:val="00801934"/>
    <w:rsid w:val="008026D3"/>
    <w:rsid w:val="00804327"/>
    <w:rsid w:val="008101D2"/>
    <w:rsid w:val="00811408"/>
    <w:rsid w:val="0081696F"/>
    <w:rsid w:val="00824A10"/>
    <w:rsid w:val="0083090F"/>
    <w:rsid w:val="008344D7"/>
    <w:rsid w:val="008429CA"/>
    <w:rsid w:val="008442EB"/>
    <w:rsid w:val="00853C18"/>
    <w:rsid w:val="00864B65"/>
    <w:rsid w:val="00866BCE"/>
    <w:rsid w:val="00867847"/>
    <w:rsid w:val="00870123"/>
    <w:rsid w:val="00875D0A"/>
    <w:rsid w:val="00877569"/>
    <w:rsid w:val="00880BD4"/>
    <w:rsid w:val="00884D69"/>
    <w:rsid w:val="00886A56"/>
    <w:rsid w:val="00892FFB"/>
    <w:rsid w:val="00897CBC"/>
    <w:rsid w:val="008A04A0"/>
    <w:rsid w:val="008A6F47"/>
    <w:rsid w:val="008B2280"/>
    <w:rsid w:val="008B5990"/>
    <w:rsid w:val="008C077F"/>
    <w:rsid w:val="008D170E"/>
    <w:rsid w:val="008D56CA"/>
    <w:rsid w:val="008F0330"/>
    <w:rsid w:val="00907370"/>
    <w:rsid w:val="00922688"/>
    <w:rsid w:val="0092579E"/>
    <w:rsid w:val="00927678"/>
    <w:rsid w:val="00935B02"/>
    <w:rsid w:val="00936952"/>
    <w:rsid w:val="00943741"/>
    <w:rsid w:val="00943FE2"/>
    <w:rsid w:val="00947213"/>
    <w:rsid w:val="0095059B"/>
    <w:rsid w:val="00950A55"/>
    <w:rsid w:val="00952509"/>
    <w:rsid w:val="00963C52"/>
    <w:rsid w:val="00966A9E"/>
    <w:rsid w:val="00971C64"/>
    <w:rsid w:val="00971F7E"/>
    <w:rsid w:val="00977F1B"/>
    <w:rsid w:val="0098142D"/>
    <w:rsid w:val="00991BD9"/>
    <w:rsid w:val="0099712B"/>
    <w:rsid w:val="009B0851"/>
    <w:rsid w:val="009B0B6D"/>
    <w:rsid w:val="009B1E27"/>
    <w:rsid w:val="009B20DC"/>
    <w:rsid w:val="009B6E83"/>
    <w:rsid w:val="009B6FE1"/>
    <w:rsid w:val="009B721D"/>
    <w:rsid w:val="009C762E"/>
    <w:rsid w:val="009D1F67"/>
    <w:rsid w:val="009D4B23"/>
    <w:rsid w:val="009E1994"/>
    <w:rsid w:val="009E354F"/>
    <w:rsid w:val="009E58A0"/>
    <w:rsid w:val="009F2BA5"/>
    <w:rsid w:val="00A00156"/>
    <w:rsid w:val="00A14A38"/>
    <w:rsid w:val="00A263A3"/>
    <w:rsid w:val="00A31CAD"/>
    <w:rsid w:val="00A35B70"/>
    <w:rsid w:val="00A433B9"/>
    <w:rsid w:val="00A439D2"/>
    <w:rsid w:val="00A45191"/>
    <w:rsid w:val="00A45507"/>
    <w:rsid w:val="00A45DA4"/>
    <w:rsid w:val="00A468E6"/>
    <w:rsid w:val="00A62BB2"/>
    <w:rsid w:val="00A84723"/>
    <w:rsid w:val="00A90875"/>
    <w:rsid w:val="00A95AAF"/>
    <w:rsid w:val="00AB278D"/>
    <w:rsid w:val="00AB4588"/>
    <w:rsid w:val="00AD180C"/>
    <w:rsid w:val="00AD1AB5"/>
    <w:rsid w:val="00AD22FD"/>
    <w:rsid w:val="00AD3798"/>
    <w:rsid w:val="00AE00B6"/>
    <w:rsid w:val="00AF224F"/>
    <w:rsid w:val="00B045B3"/>
    <w:rsid w:val="00B0633B"/>
    <w:rsid w:val="00B071BD"/>
    <w:rsid w:val="00B163F8"/>
    <w:rsid w:val="00B175EE"/>
    <w:rsid w:val="00B17729"/>
    <w:rsid w:val="00B240B7"/>
    <w:rsid w:val="00B3176B"/>
    <w:rsid w:val="00B324F7"/>
    <w:rsid w:val="00B45011"/>
    <w:rsid w:val="00B61AEA"/>
    <w:rsid w:val="00B6705C"/>
    <w:rsid w:val="00B672B2"/>
    <w:rsid w:val="00B7109B"/>
    <w:rsid w:val="00B8438B"/>
    <w:rsid w:val="00B8473C"/>
    <w:rsid w:val="00B84F37"/>
    <w:rsid w:val="00B8611D"/>
    <w:rsid w:val="00B86AFA"/>
    <w:rsid w:val="00B91DFF"/>
    <w:rsid w:val="00BA7D5F"/>
    <w:rsid w:val="00BC2F27"/>
    <w:rsid w:val="00BC4445"/>
    <w:rsid w:val="00BC497B"/>
    <w:rsid w:val="00BC6EA5"/>
    <w:rsid w:val="00BD3108"/>
    <w:rsid w:val="00BD4020"/>
    <w:rsid w:val="00BD4A3C"/>
    <w:rsid w:val="00BD506F"/>
    <w:rsid w:val="00BD53B1"/>
    <w:rsid w:val="00BD6D15"/>
    <w:rsid w:val="00BD731C"/>
    <w:rsid w:val="00BE571A"/>
    <w:rsid w:val="00BF5423"/>
    <w:rsid w:val="00C02737"/>
    <w:rsid w:val="00C111B7"/>
    <w:rsid w:val="00C14506"/>
    <w:rsid w:val="00C16B10"/>
    <w:rsid w:val="00C37A88"/>
    <w:rsid w:val="00C45340"/>
    <w:rsid w:val="00C50388"/>
    <w:rsid w:val="00C50DE7"/>
    <w:rsid w:val="00C518C1"/>
    <w:rsid w:val="00C524DC"/>
    <w:rsid w:val="00C55D62"/>
    <w:rsid w:val="00C63116"/>
    <w:rsid w:val="00C66328"/>
    <w:rsid w:val="00C739A9"/>
    <w:rsid w:val="00C80CBD"/>
    <w:rsid w:val="00C9000B"/>
    <w:rsid w:val="00C95395"/>
    <w:rsid w:val="00C9685E"/>
    <w:rsid w:val="00C96EFB"/>
    <w:rsid w:val="00C97B72"/>
    <w:rsid w:val="00CA1E83"/>
    <w:rsid w:val="00CA7638"/>
    <w:rsid w:val="00CB2F62"/>
    <w:rsid w:val="00CC4EDF"/>
    <w:rsid w:val="00CC5F60"/>
    <w:rsid w:val="00CD3D09"/>
    <w:rsid w:val="00CD49E1"/>
    <w:rsid w:val="00CE4C36"/>
    <w:rsid w:val="00CE6B74"/>
    <w:rsid w:val="00CF08A2"/>
    <w:rsid w:val="00CF1E64"/>
    <w:rsid w:val="00CF4072"/>
    <w:rsid w:val="00CF4F25"/>
    <w:rsid w:val="00CF4FDF"/>
    <w:rsid w:val="00D14802"/>
    <w:rsid w:val="00D2744B"/>
    <w:rsid w:val="00D30579"/>
    <w:rsid w:val="00D33C0F"/>
    <w:rsid w:val="00D34EC0"/>
    <w:rsid w:val="00D40145"/>
    <w:rsid w:val="00D453AD"/>
    <w:rsid w:val="00D522B0"/>
    <w:rsid w:val="00D63C85"/>
    <w:rsid w:val="00D6766E"/>
    <w:rsid w:val="00D81A30"/>
    <w:rsid w:val="00D84535"/>
    <w:rsid w:val="00D85403"/>
    <w:rsid w:val="00D93604"/>
    <w:rsid w:val="00D95BE3"/>
    <w:rsid w:val="00D95D04"/>
    <w:rsid w:val="00D962E1"/>
    <w:rsid w:val="00D96BEF"/>
    <w:rsid w:val="00D97FDA"/>
    <w:rsid w:val="00DA53AF"/>
    <w:rsid w:val="00DA6C96"/>
    <w:rsid w:val="00DC0D4A"/>
    <w:rsid w:val="00DC2E1D"/>
    <w:rsid w:val="00DD44A4"/>
    <w:rsid w:val="00DE127A"/>
    <w:rsid w:val="00DE31AD"/>
    <w:rsid w:val="00DE5FEF"/>
    <w:rsid w:val="00DF0392"/>
    <w:rsid w:val="00DF0BEF"/>
    <w:rsid w:val="00DF364E"/>
    <w:rsid w:val="00DF7B84"/>
    <w:rsid w:val="00E00581"/>
    <w:rsid w:val="00E01A50"/>
    <w:rsid w:val="00E03093"/>
    <w:rsid w:val="00E21A88"/>
    <w:rsid w:val="00E25B58"/>
    <w:rsid w:val="00E26114"/>
    <w:rsid w:val="00E30E85"/>
    <w:rsid w:val="00E365AD"/>
    <w:rsid w:val="00E43181"/>
    <w:rsid w:val="00E4567D"/>
    <w:rsid w:val="00E46F77"/>
    <w:rsid w:val="00E53C20"/>
    <w:rsid w:val="00E56B7F"/>
    <w:rsid w:val="00E60A9B"/>
    <w:rsid w:val="00E64895"/>
    <w:rsid w:val="00E65333"/>
    <w:rsid w:val="00E67BFF"/>
    <w:rsid w:val="00E72084"/>
    <w:rsid w:val="00E750EC"/>
    <w:rsid w:val="00E7530E"/>
    <w:rsid w:val="00E86071"/>
    <w:rsid w:val="00E973F8"/>
    <w:rsid w:val="00EA017E"/>
    <w:rsid w:val="00EA3957"/>
    <w:rsid w:val="00EA39EE"/>
    <w:rsid w:val="00EA7E7C"/>
    <w:rsid w:val="00EB4FE6"/>
    <w:rsid w:val="00EC0885"/>
    <w:rsid w:val="00ED4455"/>
    <w:rsid w:val="00EE23A6"/>
    <w:rsid w:val="00EE2D8D"/>
    <w:rsid w:val="00EF075B"/>
    <w:rsid w:val="00F02146"/>
    <w:rsid w:val="00F056D4"/>
    <w:rsid w:val="00F16AD4"/>
    <w:rsid w:val="00F1773F"/>
    <w:rsid w:val="00F229BE"/>
    <w:rsid w:val="00F22B5D"/>
    <w:rsid w:val="00F249AC"/>
    <w:rsid w:val="00F25C82"/>
    <w:rsid w:val="00F27140"/>
    <w:rsid w:val="00F4458B"/>
    <w:rsid w:val="00F445E2"/>
    <w:rsid w:val="00F47DEB"/>
    <w:rsid w:val="00F51BD9"/>
    <w:rsid w:val="00F56B09"/>
    <w:rsid w:val="00F57C85"/>
    <w:rsid w:val="00F60A63"/>
    <w:rsid w:val="00F6195A"/>
    <w:rsid w:val="00F7458E"/>
    <w:rsid w:val="00F74EBB"/>
    <w:rsid w:val="00F769CC"/>
    <w:rsid w:val="00F77F14"/>
    <w:rsid w:val="00F906AD"/>
    <w:rsid w:val="00F944A5"/>
    <w:rsid w:val="00F94C99"/>
    <w:rsid w:val="00FA3FAF"/>
    <w:rsid w:val="00FA6043"/>
    <w:rsid w:val="00FB2E4B"/>
    <w:rsid w:val="00FC0F31"/>
    <w:rsid w:val="00FC1829"/>
    <w:rsid w:val="00FC3E5D"/>
    <w:rsid w:val="00FC4402"/>
    <w:rsid w:val="00FC63D2"/>
    <w:rsid w:val="00FC6D02"/>
    <w:rsid w:val="00FD0240"/>
    <w:rsid w:val="00FD20D1"/>
    <w:rsid w:val="00FD4608"/>
    <w:rsid w:val="00FD6EDF"/>
    <w:rsid w:val="00FE11FF"/>
    <w:rsid w:val="00FE20A2"/>
    <w:rsid w:val="00FF07CB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979797,#ffc,#903,yellow,#f6c,#8d42fc,#f93,#f0411e"/>
      <o:colormenu v:ext="edit" fillcolor="none" strokecolor="red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A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locked/>
    <w:rsid w:val="00BD506F"/>
    <w:pPr>
      <w:spacing w:before="120" w:after="100" w:afterAutospacing="1" w:line="240" w:lineRule="auto"/>
      <w:outlineLvl w:val="2"/>
    </w:pPr>
    <w:rPr>
      <w:rFonts w:ascii="Arial" w:eastAsiaTheme="minorHAnsi" w:hAnsi="Arial" w:cs="Arial"/>
      <w:b/>
      <w:bCs/>
      <w:color w:val="000000"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866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B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locked/>
    <w:rsid w:val="0055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15A2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MediumGrid1-Accent1">
    <w:name w:val="Medium Grid 1 Accent 1"/>
    <w:basedOn w:val="TableNormal"/>
    <w:uiPriority w:val="67"/>
    <w:rsid w:val="00FD20D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7A43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locked/>
    <w:rsid w:val="00025A34"/>
    <w:rPr>
      <w:b/>
      <w:bCs/>
    </w:rPr>
  </w:style>
  <w:style w:type="table" w:styleId="MediumGrid1-Accent2">
    <w:name w:val="Medium Grid 1 Accent 2"/>
    <w:basedOn w:val="TableNormal"/>
    <w:uiPriority w:val="67"/>
    <w:rsid w:val="009B085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6">
    <w:name w:val="Colorful List Accent 6"/>
    <w:basedOn w:val="TableNormal"/>
    <w:uiPriority w:val="72"/>
    <w:rsid w:val="00CF40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CF40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LightShading1">
    <w:name w:val="Light Shading1"/>
    <w:basedOn w:val="TableNormal"/>
    <w:uiPriority w:val="60"/>
    <w:rsid w:val="00CF40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824A1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640A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40A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5640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C524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2">
    <w:name w:val="Medium Shading 2 Accent 2"/>
    <w:basedOn w:val="TableNormal"/>
    <w:uiPriority w:val="64"/>
    <w:rsid w:val="00FE11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E11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FE11F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FE11F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D506F"/>
    <w:rPr>
      <w:rFonts w:ascii="Arial" w:eastAsiaTheme="minorHAnsi" w:hAnsi="Arial" w:cs="Arial"/>
      <w:b/>
      <w:bCs/>
      <w:color w:val="000000"/>
      <w:sz w:val="27"/>
      <w:szCs w:val="27"/>
    </w:rPr>
  </w:style>
  <w:style w:type="paragraph" w:styleId="NoSpacing">
    <w:name w:val="No Spacing"/>
    <w:uiPriority w:val="1"/>
    <w:qFormat/>
    <w:rsid w:val="00EE23A6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280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280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3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3AF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14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assval">
    <w:name w:val="passval"/>
    <w:basedOn w:val="DefaultParagraphFont"/>
    <w:rsid w:val="00A84723"/>
    <w:rPr>
      <w:rFonts w:ascii="Courier New" w:hAnsi="Courier New" w:cs="Courier New" w:hint="default"/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86AF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66BC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Emphasis">
    <w:name w:val="Emphasis"/>
    <w:basedOn w:val="DefaultParagraphFont"/>
    <w:uiPriority w:val="20"/>
    <w:qFormat/>
    <w:locked/>
    <w:rsid w:val="00866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227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4638">
                                      <w:marLeft w:val="0"/>
                                      <w:marRight w:val="0"/>
                                      <w:marTop w:val="0"/>
                                      <w:marBottom w:val="6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8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5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niman.ac.uk/get_involved/news/underwater-wonders-on-show-in-rainforest-of-the-se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447-4B5D-42DB-90D5-C020DAD3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NJohnstone</cp:lastModifiedBy>
  <cp:revision>2</cp:revision>
  <cp:lastPrinted>2016-05-06T14:23:00Z</cp:lastPrinted>
  <dcterms:created xsi:type="dcterms:W3CDTF">2016-05-06T14:30:00Z</dcterms:created>
  <dcterms:modified xsi:type="dcterms:W3CDTF">2016-05-06T14:30:00Z</dcterms:modified>
</cp:coreProperties>
</file>