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C4" w:rsidRPr="009104D6" w:rsidRDefault="006E35C4" w:rsidP="006E35C4">
      <w:pPr>
        <w:spacing w:after="0"/>
        <w:jc w:val="center"/>
        <w:rPr>
          <w:sz w:val="32"/>
          <w:szCs w:val="32"/>
        </w:rPr>
      </w:pPr>
      <w:r w:rsidRPr="009104D6">
        <w:rPr>
          <w:b/>
          <w:sz w:val="32"/>
          <w:szCs w:val="32"/>
        </w:rPr>
        <w:t>Primary Sports &amp; PE Funding</w:t>
      </w:r>
    </w:p>
    <w:p w:rsidR="006E35C4" w:rsidRDefault="006E35C4" w:rsidP="006E35C4">
      <w:pPr>
        <w:spacing w:after="0"/>
        <w:ind w:left="-567" w:right="-613"/>
      </w:pPr>
    </w:p>
    <w:p w:rsidR="006E35C4" w:rsidRDefault="006E35C4" w:rsidP="00F401C2">
      <w:pPr>
        <w:spacing w:after="0"/>
        <w:ind w:left="-567" w:right="-613"/>
        <w:jc w:val="both"/>
      </w:pPr>
      <w:r>
        <w:t xml:space="preserve">The government is providing additional funding of £150 million per annum for academic years 2013 to 2014 and 2014 to 2015 to improve provision of Physical Education (PE) and sport in primary schools.  Schools must spend the additional funding on improving their </w:t>
      </w:r>
      <w:r w:rsidR="00F401C2">
        <w:t xml:space="preserve">provision of PE and sport, but they will have the freedom to choose how they do this. </w:t>
      </w:r>
    </w:p>
    <w:p w:rsidR="00F401C2" w:rsidRDefault="00F401C2" w:rsidP="00F401C2">
      <w:pPr>
        <w:spacing w:after="0"/>
        <w:ind w:left="-567" w:right="-613"/>
        <w:jc w:val="both"/>
      </w:pPr>
    </w:p>
    <w:p w:rsidR="00F401C2" w:rsidRDefault="00F401C2" w:rsidP="00F401C2">
      <w:pPr>
        <w:spacing w:after="0"/>
        <w:ind w:left="-567" w:right="-613"/>
        <w:jc w:val="both"/>
      </w:pPr>
      <w:r>
        <w:t>At English Martyrs’ we are committed to ensuring our children understand the importance of being active, having a healthy lifestyle and enjoy sports and games activities.  In 2013/14 we will invest this money in:</w:t>
      </w:r>
    </w:p>
    <w:p w:rsidR="00F401C2" w:rsidRDefault="00F401C2" w:rsidP="00F401C2">
      <w:pPr>
        <w:spacing w:after="0"/>
        <w:ind w:left="-567" w:right="-613"/>
        <w:jc w:val="both"/>
      </w:pPr>
    </w:p>
    <w:p w:rsidR="00F401C2" w:rsidRDefault="00F401C2" w:rsidP="00390879">
      <w:pPr>
        <w:pStyle w:val="ListParagraph"/>
        <w:numPr>
          <w:ilvl w:val="0"/>
          <w:numId w:val="1"/>
        </w:numPr>
        <w:spacing w:after="0"/>
        <w:ind w:right="-613"/>
        <w:jc w:val="both"/>
      </w:pPr>
      <w:r>
        <w:t>Hiring specialist PE teachers or qualified sports coaches to work with our teachers when teaching PE working in partnership with local primary schools</w:t>
      </w:r>
    </w:p>
    <w:p w:rsidR="00F401C2" w:rsidRDefault="00F401C2" w:rsidP="00F401C2">
      <w:pPr>
        <w:pStyle w:val="ListParagraph"/>
        <w:numPr>
          <w:ilvl w:val="0"/>
          <w:numId w:val="1"/>
        </w:numPr>
        <w:spacing w:after="0"/>
        <w:ind w:right="-613"/>
        <w:jc w:val="both"/>
      </w:pPr>
      <w:r>
        <w:t xml:space="preserve">Teaching resources to help teachers to teach PE and sport </w:t>
      </w:r>
    </w:p>
    <w:p w:rsidR="00F401C2" w:rsidRDefault="00F401C2" w:rsidP="00F401C2">
      <w:pPr>
        <w:pStyle w:val="ListParagraph"/>
        <w:numPr>
          <w:ilvl w:val="0"/>
          <w:numId w:val="1"/>
        </w:numPr>
        <w:spacing w:after="0"/>
        <w:ind w:right="-613"/>
        <w:jc w:val="both"/>
      </w:pPr>
      <w:r>
        <w:t>Providing cover to release primary teachers for professional development in PE and sport</w:t>
      </w:r>
    </w:p>
    <w:p w:rsidR="00F401C2" w:rsidRDefault="00F401C2" w:rsidP="00F401C2">
      <w:pPr>
        <w:pStyle w:val="ListParagraph"/>
        <w:numPr>
          <w:ilvl w:val="0"/>
          <w:numId w:val="1"/>
        </w:numPr>
        <w:spacing w:after="0"/>
        <w:ind w:right="-613"/>
        <w:jc w:val="both"/>
      </w:pPr>
      <w:r>
        <w:t xml:space="preserve">Providing places for pupils on after school sports clubs </w:t>
      </w:r>
      <w:r w:rsidR="00390879">
        <w:t xml:space="preserve">and interschool completion </w:t>
      </w:r>
    </w:p>
    <w:p w:rsidR="00F401C2" w:rsidRDefault="00F401C2" w:rsidP="00390879">
      <w:pPr>
        <w:spacing w:after="0"/>
        <w:ind w:left="-207" w:right="-613"/>
        <w:jc w:val="both"/>
      </w:pPr>
      <w:r>
        <w:t xml:space="preserve"> </w:t>
      </w:r>
    </w:p>
    <w:p w:rsidR="00F401C2" w:rsidRDefault="00F401C2" w:rsidP="00F401C2">
      <w:pPr>
        <w:spacing w:after="0"/>
        <w:ind w:right="-613"/>
        <w:jc w:val="both"/>
      </w:pPr>
    </w:p>
    <w:p w:rsidR="00F401C2" w:rsidRPr="001B15C5" w:rsidRDefault="00F401C2" w:rsidP="00F401C2">
      <w:pPr>
        <w:spacing w:after="0"/>
        <w:ind w:left="-567" w:right="-613"/>
        <w:jc w:val="both"/>
        <w:rPr>
          <w:b/>
          <w:sz w:val="28"/>
          <w:szCs w:val="28"/>
        </w:rPr>
      </w:pPr>
      <w:r w:rsidRPr="001B15C5">
        <w:rPr>
          <w:b/>
          <w:sz w:val="28"/>
          <w:szCs w:val="28"/>
        </w:rPr>
        <w:t>Sports &amp; PE Funding 2013-2014</w:t>
      </w:r>
    </w:p>
    <w:tbl>
      <w:tblPr>
        <w:tblStyle w:val="TableGrid"/>
        <w:tblW w:w="0" w:type="auto"/>
        <w:tblInd w:w="-567" w:type="dxa"/>
        <w:tblLook w:val="04A0"/>
      </w:tblPr>
      <w:tblGrid>
        <w:gridCol w:w="4621"/>
        <w:gridCol w:w="4621"/>
      </w:tblGrid>
      <w:tr w:rsidR="00F401C2" w:rsidTr="00C40B31">
        <w:tc>
          <w:tcPr>
            <w:tcW w:w="9242" w:type="dxa"/>
            <w:gridSpan w:val="2"/>
            <w:shd w:val="clear" w:color="auto" w:fill="8DB3E2" w:themeFill="text2" w:themeFillTint="66"/>
          </w:tcPr>
          <w:p w:rsidR="00F401C2" w:rsidRDefault="00F401C2" w:rsidP="00F401C2">
            <w:pPr>
              <w:ind w:right="-613"/>
              <w:jc w:val="center"/>
              <w:rPr>
                <w:b/>
              </w:rPr>
            </w:pPr>
            <w:r>
              <w:rPr>
                <w:b/>
              </w:rPr>
              <w:t xml:space="preserve">Number of pupils and sports funding received </w:t>
            </w:r>
          </w:p>
        </w:tc>
      </w:tr>
      <w:tr w:rsidR="00507D6B" w:rsidTr="00F11DCB">
        <w:tc>
          <w:tcPr>
            <w:tcW w:w="4621" w:type="dxa"/>
          </w:tcPr>
          <w:p w:rsidR="00507D6B" w:rsidRPr="00D50780" w:rsidRDefault="00507D6B" w:rsidP="00390879">
            <w:pPr>
              <w:ind w:right="-613"/>
              <w:jc w:val="both"/>
              <w:rPr>
                <w:b/>
                <w:sz w:val="20"/>
                <w:szCs w:val="20"/>
              </w:rPr>
            </w:pPr>
            <w:r w:rsidRPr="00D50780">
              <w:rPr>
                <w:sz w:val="20"/>
                <w:szCs w:val="20"/>
              </w:rPr>
              <w:t xml:space="preserve">Total number of </w:t>
            </w:r>
            <w:r w:rsidR="00390879">
              <w:rPr>
                <w:sz w:val="20"/>
                <w:szCs w:val="20"/>
              </w:rPr>
              <w:t xml:space="preserve">eligible pupils </w:t>
            </w:r>
            <w:r w:rsidRPr="00D50780">
              <w:rPr>
                <w:sz w:val="20"/>
                <w:szCs w:val="20"/>
              </w:rPr>
              <w:t xml:space="preserve"> </w:t>
            </w:r>
          </w:p>
        </w:tc>
        <w:tc>
          <w:tcPr>
            <w:tcW w:w="4621" w:type="dxa"/>
          </w:tcPr>
          <w:p w:rsidR="00507D6B" w:rsidRPr="00D50780" w:rsidRDefault="00390879" w:rsidP="00F401C2">
            <w:pPr>
              <w:ind w:right="-613"/>
              <w:jc w:val="both"/>
              <w:rPr>
                <w:b/>
                <w:sz w:val="20"/>
                <w:szCs w:val="20"/>
              </w:rPr>
            </w:pPr>
            <w:r>
              <w:rPr>
                <w:b/>
                <w:sz w:val="20"/>
                <w:szCs w:val="20"/>
              </w:rPr>
              <w:t>357</w:t>
            </w:r>
          </w:p>
        </w:tc>
      </w:tr>
      <w:tr w:rsidR="00507D6B" w:rsidTr="00F11DCB">
        <w:tc>
          <w:tcPr>
            <w:tcW w:w="4621" w:type="dxa"/>
          </w:tcPr>
          <w:p w:rsidR="00507D6B" w:rsidRPr="00D50780" w:rsidRDefault="00F11DCB" w:rsidP="00F11DCB">
            <w:pPr>
              <w:ind w:right="-613"/>
              <w:jc w:val="both"/>
              <w:rPr>
                <w:sz w:val="20"/>
                <w:szCs w:val="20"/>
              </w:rPr>
            </w:pPr>
            <w:r>
              <w:rPr>
                <w:sz w:val="20"/>
                <w:szCs w:val="20"/>
              </w:rPr>
              <w:t>Amount received for</w:t>
            </w:r>
            <w:r w:rsidR="00507D6B" w:rsidRPr="00D50780">
              <w:rPr>
                <w:sz w:val="20"/>
                <w:szCs w:val="20"/>
              </w:rPr>
              <w:t xml:space="preserve"> pupil</w:t>
            </w:r>
            <w:r w:rsidR="009104D6">
              <w:rPr>
                <w:sz w:val="20"/>
                <w:szCs w:val="20"/>
              </w:rPr>
              <w:t>s</w:t>
            </w:r>
            <w:r w:rsidR="00507D6B" w:rsidRPr="00D50780">
              <w:rPr>
                <w:sz w:val="20"/>
                <w:szCs w:val="20"/>
              </w:rPr>
              <w:t xml:space="preserve"> </w:t>
            </w:r>
          </w:p>
        </w:tc>
        <w:tc>
          <w:tcPr>
            <w:tcW w:w="4621" w:type="dxa"/>
          </w:tcPr>
          <w:p w:rsidR="00507D6B" w:rsidRPr="00D50780" w:rsidRDefault="00390879" w:rsidP="00F401C2">
            <w:pPr>
              <w:ind w:right="-613"/>
              <w:jc w:val="both"/>
              <w:rPr>
                <w:b/>
                <w:sz w:val="20"/>
                <w:szCs w:val="20"/>
              </w:rPr>
            </w:pPr>
            <w:r>
              <w:rPr>
                <w:b/>
                <w:sz w:val="20"/>
                <w:szCs w:val="20"/>
              </w:rPr>
              <w:t>£1785</w:t>
            </w:r>
          </w:p>
        </w:tc>
      </w:tr>
      <w:tr w:rsidR="00507D6B" w:rsidTr="00F11DCB">
        <w:tc>
          <w:tcPr>
            <w:tcW w:w="4621" w:type="dxa"/>
          </w:tcPr>
          <w:p w:rsidR="00507D6B" w:rsidRPr="00D50780" w:rsidRDefault="00507D6B" w:rsidP="00F401C2">
            <w:pPr>
              <w:ind w:right="-613"/>
              <w:jc w:val="both"/>
              <w:rPr>
                <w:b/>
                <w:sz w:val="20"/>
                <w:szCs w:val="20"/>
              </w:rPr>
            </w:pPr>
            <w:r w:rsidRPr="00D50780">
              <w:rPr>
                <w:b/>
                <w:sz w:val="20"/>
                <w:szCs w:val="20"/>
              </w:rPr>
              <w:t xml:space="preserve">Total amount received </w:t>
            </w:r>
          </w:p>
        </w:tc>
        <w:tc>
          <w:tcPr>
            <w:tcW w:w="4621" w:type="dxa"/>
          </w:tcPr>
          <w:p w:rsidR="00507D6B" w:rsidRPr="00D50780" w:rsidRDefault="00390879" w:rsidP="00F401C2">
            <w:pPr>
              <w:ind w:right="-613"/>
              <w:jc w:val="both"/>
              <w:rPr>
                <w:b/>
                <w:sz w:val="20"/>
                <w:szCs w:val="20"/>
              </w:rPr>
            </w:pPr>
            <w:r>
              <w:rPr>
                <w:b/>
                <w:sz w:val="20"/>
                <w:szCs w:val="20"/>
              </w:rPr>
              <w:t>£9785</w:t>
            </w:r>
          </w:p>
        </w:tc>
      </w:tr>
    </w:tbl>
    <w:p w:rsidR="00F401C2" w:rsidRDefault="00F401C2" w:rsidP="00F401C2">
      <w:pPr>
        <w:spacing w:after="0"/>
        <w:ind w:left="-567" w:right="-613"/>
        <w:jc w:val="both"/>
        <w:rPr>
          <w:b/>
        </w:rPr>
      </w:pPr>
    </w:p>
    <w:p w:rsidR="00507D6B" w:rsidRDefault="00507D6B" w:rsidP="00F401C2">
      <w:pPr>
        <w:spacing w:after="0"/>
        <w:ind w:left="-567" w:right="-613"/>
        <w:jc w:val="both"/>
        <w:rPr>
          <w:b/>
        </w:rPr>
      </w:pPr>
      <w:r>
        <w:rPr>
          <w:b/>
        </w:rPr>
        <w:t xml:space="preserve">Deployment </w:t>
      </w:r>
    </w:p>
    <w:p w:rsidR="00507D6B" w:rsidRDefault="00507D6B" w:rsidP="00F401C2">
      <w:pPr>
        <w:spacing w:after="0"/>
        <w:ind w:left="-567" w:right="-613"/>
        <w:jc w:val="both"/>
      </w:pPr>
      <w:r>
        <w:t xml:space="preserve">The following sums are not exact but a near estimate at the time of calculations. </w:t>
      </w:r>
    </w:p>
    <w:tbl>
      <w:tblPr>
        <w:tblStyle w:val="TableGrid"/>
        <w:tblW w:w="0" w:type="auto"/>
        <w:tblInd w:w="-567" w:type="dxa"/>
        <w:tblLook w:val="04A0"/>
      </w:tblPr>
      <w:tblGrid>
        <w:gridCol w:w="5353"/>
        <w:gridCol w:w="1985"/>
        <w:gridCol w:w="1904"/>
      </w:tblGrid>
      <w:tr w:rsidR="00507D6B" w:rsidTr="00C40B31">
        <w:tc>
          <w:tcPr>
            <w:tcW w:w="5353" w:type="dxa"/>
            <w:shd w:val="clear" w:color="auto" w:fill="8DB3E2" w:themeFill="text2" w:themeFillTint="66"/>
          </w:tcPr>
          <w:p w:rsidR="00F8368A" w:rsidRPr="00D50780" w:rsidRDefault="00F8368A" w:rsidP="00507D6B">
            <w:pPr>
              <w:ind w:right="-613"/>
              <w:jc w:val="center"/>
              <w:rPr>
                <w:b/>
              </w:rPr>
            </w:pPr>
            <w:r w:rsidRPr="00D50780">
              <w:rPr>
                <w:b/>
              </w:rPr>
              <w:t xml:space="preserve">Use of funding </w:t>
            </w:r>
          </w:p>
          <w:p w:rsidR="00507D6B" w:rsidRDefault="00F8368A" w:rsidP="00507D6B">
            <w:pPr>
              <w:ind w:right="-613"/>
              <w:jc w:val="center"/>
            </w:pPr>
            <w:r w:rsidRPr="00D50780">
              <w:rPr>
                <w:b/>
              </w:rPr>
              <w:t>(please see attached breakdown of expenditure</w:t>
            </w:r>
            <w:r>
              <w:t xml:space="preserve">)                    </w:t>
            </w:r>
          </w:p>
        </w:tc>
        <w:tc>
          <w:tcPr>
            <w:tcW w:w="1985" w:type="dxa"/>
            <w:shd w:val="clear" w:color="auto" w:fill="8DB3E2" w:themeFill="text2" w:themeFillTint="66"/>
          </w:tcPr>
          <w:p w:rsidR="00D50780" w:rsidRPr="00D50780" w:rsidRDefault="00D50780" w:rsidP="00F401C2">
            <w:pPr>
              <w:ind w:right="-613"/>
              <w:jc w:val="both"/>
              <w:rPr>
                <w:b/>
              </w:rPr>
            </w:pPr>
            <w:r w:rsidRPr="00D50780">
              <w:rPr>
                <w:b/>
              </w:rPr>
              <w:t xml:space="preserve">Total amount of </w:t>
            </w:r>
          </w:p>
          <w:p w:rsidR="00D50780" w:rsidRPr="00D50780" w:rsidRDefault="00D50780" w:rsidP="00F401C2">
            <w:pPr>
              <w:ind w:right="-613"/>
              <w:jc w:val="both"/>
              <w:rPr>
                <w:b/>
              </w:rPr>
            </w:pPr>
            <w:r w:rsidRPr="00D50780">
              <w:rPr>
                <w:b/>
              </w:rPr>
              <w:t xml:space="preserve">funding allocated </w:t>
            </w:r>
          </w:p>
          <w:p w:rsidR="00507D6B" w:rsidRDefault="00D50780" w:rsidP="00D50780">
            <w:pPr>
              <w:ind w:right="-613"/>
            </w:pPr>
            <w:r w:rsidRPr="00D50780">
              <w:rPr>
                <w:b/>
              </w:rPr>
              <w:t>to Sept 13-Mar14</w:t>
            </w:r>
          </w:p>
        </w:tc>
        <w:tc>
          <w:tcPr>
            <w:tcW w:w="1904" w:type="dxa"/>
            <w:shd w:val="clear" w:color="auto" w:fill="8DB3E2" w:themeFill="text2" w:themeFillTint="66"/>
          </w:tcPr>
          <w:p w:rsidR="00D50780" w:rsidRPr="00D50780" w:rsidRDefault="00D50780" w:rsidP="00D50780">
            <w:pPr>
              <w:ind w:right="-613"/>
              <w:rPr>
                <w:b/>
              </w:rPr>
            </w:pPr>
            <w:r w:rsidRPr="00D50780">
              <w:rPr>
                <w:b/>
              </w:rPr>
              <w:t xml:space="preserve">Total amount of </w:t>
            </w:r>
          </w:p>
          <w:p w:rsidR="00507D6B" w:rsidRPr="00D50780" w:rsidRDefault="00D50780" w:rsidP="00D50780">
            <w:pPr>
              <w:ind w:right="-613"/>
              <w:rPr>
                <w:b/>
              </w:rPr>
            </w:pPr>
            <w:r w:rsidRPr="00D50780">
              <w:rPr>
                <w:b/>
              </w:rPr>
              <w:t>Funding allocated</w:t>
            </w:r>
          </w:p>
          <w:p w:rsidR="00D50780" w:rsidRDefault="00D50780" w:rsidP="00D50780">
            <w:pPr>
              <w:ind w:right="-613"/>
            </w:pPr>
            <w:r w:rsidRPr="00D50780">
              <w:rPr>
                <w:b/>
              </w:rPr>
              <w:t>To Apr14-Aug14</w:t>
            </w:r>
          </w:p>
        </w:tc>
      </w:tr>
      <w:tr w:rsidR="00507D6B" w:rsidTr="00D50780">
        <w:tc>
          <w:tcPr>
            <w:tcW w:w="5353" w:type="dxa"/>
          </w:tcPr>
          <w:p w:rsidR="00507D6B" w:rsidRPr="00D50780" w:rsidRDefault="00390879" w:rsidP="00F401C2">
            <w:pPr>
              <w:ind w:right="-613"/>
              <w:jc w:val="both"/>
              <w:rPr>
                <w:sz w:val="20"/>
                <w:szCs w:val="20"/>
              </w:rPr>
            </w:pPr>
            <w:r>
              <w:rPr>
                <w:sz w:val="20"/>
                <w:szCs w:val="20"/>
              </w:rPr>
              <w:t xml:space="preserve"> </w:t>
            </w:r>
          </w:p>
        </w:tc>
        <w:tc>
          <w:tcPr>
            <w:tcW w:w="1985" w:type="dxa"/>
          </w:tcPr>
          <w:p w:rsidR="00507D6B" w:rsidRPr="00D50780" w:rsidRDefault="00507D6B" w:rsidP="00F401C2">
            <w:pPr>
              <w:ind w:right="-613"/>
              <w:jc w:val="both"/>
              <w:rPr>
                <w:sz w:val="20"/>
                <w:szCs w:val="20"/>
              </w:rPr>
            </w:pPr>
          </w:p>
        </w:tc>
        <w:tc>
          <w:tcPr>
            <w:tcW w:w="1904" w:type="dxa"/>
          </w:tcPr>
          <w:p w:rsidR="00507D6B" w:rsidRPr="00D50780" w:rsidRDefault="00507D6B" w:rsidP="00F401C2">
            <w:pPr>
              <w:ind w:right="-613"/>
              <w:jc w:val="both"/>
              <w:rPr>
                <w:sz w:val="20"/>
                <w:szCs w:val="20"/>
              </w:rPr>
            </w:pPr>
          </w:p>
        </w:tc>
      </w:tr>
      <w:tr w:rsidR="00507D6B" w:rsidTr="00D50780">
        <w:tc>
          <w:tcPr>
            <w:tcW w:w="5353" w:type="dxa"/>
          </w:tcPr>
          <w:p w:rsidR="00507D6B" w:rsidRPr="00D50780" w:rsidRDefault="00D50780" w:rsidP="00F401C2">
            <w:pPr>
              <w:ind w:right="-613"/>
              <w:jc w:val="both"/>
              <w:rPr>
                <w:sz w:val="20"/>
                <w:szCs w:val="20"/>
              </w:rPr>
            </w:pPr>
            <w:r w:rsidRPr="00D50780">
              <w:rPr>
                <w:sz w:val="20"/>
                <w:szCs w:val="20"/>
              </w:rPr>
              <w:t>Hire qualified sports coaches to work with Teacher</w:t>
            </w:r>
            <w:r w:rsidR="00390879">
              <w:rPr>
                <w:sz w:val="20"/>
                <w:szCs w:val="20"/>
              </w:rPr>
              <w:t>s – 2 days</w:t>
            </w:r>
            <w:r w:rsidRPr="00D50780">
              <w:rPr>
                <w:sz w:val="20"/>
                <w:szCs w:val="20"/>
              </w:rPr>
              <w:t xml:space="preserve"> </w:t>
            </w:r>
          </w:p>
        </w:tc>
        <w:tc>
          <w:tcPr>
            <w:tcW w:w="1985" w:type="dxa"/>
          </w:tcPr>
          <w:p w:rsidR="00507D6B" w:rsidRPr="00D50780" w:rsidRDefault="00390879" w:rsidP="00F401C2">
            <w:pPr>
              <w:ind w:right="-613"/>
              <w:jc w:val="both"/>
              <w:rPr>
                <w:sz w:val="20"/>
                <w:szCs w:val="20"/>
              </w:rPr>
            </w:pPr>
            <w:r>
              <w:rPr>
                <w:sz w:val="20"/>
                <w:szCs w:val="20"/>
              </w:rPr>
              <w:t>£2520</w:t>
            </w:r>
          </w:p>
        </w:tc>
        <w:tc>
          <w:tcPr>
            <w:tcW w:w="1904" w:type="dxa"/>
          </w:tcPr>
          <w:p w:rsidR="00507D6B" w:rsidRPr="00D50780" w:rsidRDefault="00390879" w:rsidP="00F401C2">
            <w:pPr>
              <w:ind w:right="-613"/>
              <w:jc w:val="both"/>
              <w:rPr>
                <w:sz w:val="20"/>
                <w:szCs w:val="20"/>
              </w:rPr>
            </w:pPr>
            <w:r>
              <w:rPr>
                <w:sz w:val="20"/>
                <w:szCs w:val="20"/>
              </w:rPr>
              <w:t>£1760</w:t>
            </w:r>
          </w:p>
        </w:tc>
      </w:tr>
      <w:tr w:rsidR="00507D6B" w:rsidTr="00D50780">
        <w:tc>
          <w:tcPr>
            <w:tcW w:w="5353" w:type="dxa"/>
          </w:tcPr>
          <w:p w:rsidR="00507D6B" w:rsidRPr="00D50780" w:rsidRDefault="00D50780" w:rsidP="00F401C2">
            <w:pPr>
              <w:ind w:right="-613"/>
              <w:jc w:val="both"/>
              <w:rPr>
                <w:sz w:val="20"/>
                <w:szCs w:val="20"/>
              </w:rPr>
            </w:pPr>
            <w:r w:rsidRPr="00D50780">
              <w:rPr>
                <w:sz w:val="20"/>
                <w:szCs w:val="20"/>
              </w:rPr>
              <w:t>Teaching Resources to help teachers to teach PE and sport</w:t>
            </w:r>
          </w:p>
        </w:tc>
        <w:tc>
          <w:tcPr>
            <w:tcW w:w="1985" w:type="dxa"/>
          </w:tcPr>
          <w:p w:rsidR="00507D6B" w:rsidRPr="00D50780" w:rsidRDefault="00390879" w:rsidP="00F401C2">
            <w:pPr>
              <w:ind w:right="-613"/>
              <w:jc w:val="both"/>
              <w:rPr>
                <w:sz w:val="20"/>
                <w:szCs w:val="20"/>
              </w:rPr>
            </w:pPr>
            <w:r>
              <w:rPr>
                <w:sz w:val="20"/>
                <w:szCs w:val="20"/>
              </w:rPr>
              <w:t>£1460</w:t>
            </w:r>
          </w:p>
        </w:tc>
        <w:tc>
          <w:tcPr>
            <w:tcW w:w="1904" w:type="dxa"/>
          </w:tcPr>
          <w:p w:rsidR="00507D6B" w:rsidRPr="00D50780" w:rsidRDefault="00390879" w:rsidP="00F401C2">
            <w:pPr>
              <w:ind w:right="-613"/>
              <w:jc w:val="both"/>
              <w:rPr>
                <w:sz w:val="20"/>
                <w:szCs w:val="20"/>
              </w:rPr>
            </w:pPr>
            <w:r>
              <w:rPr>
                <w:sz w:val="20"/>
                <w:szCs w:val="20"/>
              </w:rPr>
              <w:t>£</w:t>
            </w:r>
            <w:r w:rsidR="008F6338">
              <w:rPr>
                <w:sz w:val="20"/>
                <w:szCs w:val="20"/>
              </w:rPr>
              <w:t>420</w:t>
            </w:r>
          </w:p>
        </w:tc>
      </w:tr>
      <w:tr w:rsidR="00507D6B" w:rsidTr="00D50780">
        <w:tc>
          <w:tcPr>
            <w:tcW w:w="5353" w:type="dxa"/>
          </w:tcPr>
          <w:p w:rsidR="00D50780" w:rsidRDefault="00D50780" w:rsidP="00F401C2">
            <w:pPr>
              <w:ind w:right="-613"/>
              <w:jc w:val="both"/>
              <w:rPr>
                <w:sz w:val="20"/>
                <w:szCs w:val="20"/>
              </w:rPr>
            </w:pPr>
            <w:r>
              <w:rPr>
                <w:sz w:val="20"/>
                <w:szCs w:val="20"/>
              </w:rPr>
              <w:t>Providing cover to release primary teachers for</w:t>
            </w:r>
          </w:p>
          <w:p w:rsidR="00507D6B" w:rsidRPr="00D50780" w:rsidRDefault="00D50780" w:rsidP="00F401C2">
            <w:pPr>
              <w:ind w:right="-613"/>
              <w:jc w:val="both"/>
              <w:rPr>
                <w:sz w:val="20"/>
                <w:szCs w:val="20"/>
              </w:rPr>
            </w:pPr>
            <w:r>
              <w:rPr>
                <w:sz w:val="20"/>
                <w:szCs w:val="20"/>
              </w:rPr>
              <w:t>professional development in PE and sport @ £</w:t>
            </w:r>
            <w:r w:rsidR="00390879">
              <w:rPr>
                <w:sz w:val="20"/>
                <w:szCs w:val="20"/>
              </w:rPr>
              <w:t>175</w:t>
            </w:r>
          </w:p>
        </w:tc>
        <w:tc>
          <w:tcPr>
            <w:tcW w:w="1985" w:type="dxa"/>
          </w:tcPr>
          <w:p w:rsidR="00507D6B" w:rsidRDefault="00507D6B" w:rsidP="00F401C2">
            <w:pPr>
              <w:ind w:right="-613"/>
              <w:jc w:val="both"/>
              <w:rPr>
                <w:sz w:val="20"/>
                <w:szCs w:val="20"/>
              </w:rPr>
            </w:pPr>
          </w:p>
          <w:p w:rsidR="00390879" w:rsidRPr="00D50780" w:rsidRDefault="00390879" w:rsidP="00F401C2">
            <w:pPr>
              <w:ind w:right="-613"/>
              <w:jc w:val="both"/>
              <w:rPr>
                <w:sz w:val="20"/>
                <w:szCs w:val="20"/>
              </w:rPr>
            </w:pPr>
            <w:r>
              <w:rPr>
                <w:sz w:val="20"/>
                <w:szCs w:val="20"/>
              </w:rPr>
              <w:t>£1050</w:t>
            </w:r>
          </w:p>
        </w:tc>
        <w:tc>
          <w:tcPr>
            <w:tcW w:w="1904" w:type="dxa"/>
          </w:tcPr>
          <w:p w:rsidR="00507D6B" w:rsidRDefault="00507D6B" w:rsidP="00F401C2">
            <w:pPr>
              <w:ind w:right="-613"/>
              <w:jc w:val="both"/>
              <w:rPr>
                <w:sz w:val="20"/>
                <w:szCs w:val="20"/>
              </w:rPr>
            </w:pPr>
          </w:p>
          <w:p w:rsidR="00390879" w:rsidRPr="00D50780" w:rsidRDefault="00390879" w:rsidP="00F401C2">
            <w:pPr>
              <w:ind w:right="-613"/>
              <w:jc w:val="both"/>
              <w:rPr>
                <w:sz w:val="20"/>
                <w:szCs w:val="20"/>
              </w:rPr>
            </w:pPr>
            <w:r>
              <w:rPr>
                <w:sz w:val="20"/>
                <w:szCs w:val="20"/>
              </w:rPr>
              <w:t>£</w:t>
            </w:r>
            <w:r w:rsidR="008F6338">
              <w:rPr>
                <w:sz w:val="20"/>
                <w:szCs w:val="20"/>
              </w:rPr>
              <w:t>700</w:t>
            </w:r>
          </w:p>
        </w:tc>
      </w:tr>
      <w:tr w:rsidR="00507D6B" w:rsidTr="00D50780">
        <w:tc>
          <w:tcPr>
            <w:tcW w:w="5353" w:type="dxa"/>
          </w:tcPr>
          <w:p w:rsidR="00390879" w:rsidRDefault="00D50780" w:rsidP="00F401C2">
            <w:pPr>
              <w:ind w:right="-613"/>
              <w:jc w:val="both"/>
              <w:rPr>
                <w:sz w:val="20"/>
                <w:szCs w:val="20"/>
              </w:rPr>
            </w:pPr>
            <w:r>
              <w:rPr>
                <w:sz w:val="20"/>
                <w:szCs w:val="20"/>
              </w:rPr>
              <w:t>Providing places for pupils on after school sports club</w:t>
            </w:r>
            <w:r w:rsidR="00390879">
              <w:rPr>
                <w:sz w:val="20"/>
                <w:szCs w:val="20"/>
              </w:rPr>
              <w:t xml:space="preserve"> and after</w:t>
            </w:r>
          </w:p>
          <w:p w:rsidR="00507D6B" w:rsidRPr="00D50780" w:rsidRDefault="00390879" w:rsidP="00F401C2">
            <w:pPr>
              <w:ind w:right="-613"/>
              <w:jc w:val="both"/>
              <w:rPr>
                <w:sz w:val="20"/>
                <w:szCs w:val="20"/>
              </w:rPr>
            </w:pPr>
            <w:r>
              <w:rPr>
                <w:sz w:val="20"/>
                <w:szCs w:val="20"/>
              </w:rPr>
              <w:t xml:space="preserve"> school coaching </w:t>
            </w:r>
            <w:r w:rsidR="00EA0BD3">
              <w:rPr>
                <w:sz w:val="20"/>
                <w:szCs w:val="20"/>
              </w:rPr>
              <w:t>and</w:t>
            </w:r>
            <w:r>
              <w:rPr>
                <w:sz w:val="20"/>
                <w:szCs w:val="20"/>
              </w:rPr>
              <w:t xml:space="preserve"> inter school competitions </w:t>
            </w:r>
          </w:p>
        </w:tc>
        <w:tc>
          <w:tcPr>
            <w:tcW w:w="1985" w:type="dxa"/>
          </w:tcPr>
          <w:p w:rsidR="00507D6B" w:rsidRDefault="00507D6B" w:rsidP="00F401C2">
            <w:pPr>
              <w:ind w:right="-613"/>
              <w:jc w:val="both"/>
              <w:rPr>
                <w:sz w:val="20"/>
                <w:szCs w:val="20"/>
              </w:rPr>
            </w:pPr>
          </w:p>
          <w:p w:rsidR="00390879" w:rsidRPr="00D50780" w:rsidRDefault="00390879" w:rsidP="00F401C2">
            <w:pPr>
              <w:ind w:right="-613"/>
              <w:jc w:val="both"/>
              <w:rPr>
                <w:sz w:val="20"/>
                <w:szCs w:val="20"/>
              </w:rPr>
            </w:pPr>
            <w:r>
              <w:rPr>
                <w:sz w:val="20"/>
                <w:szCs w:val="20"/>
              </w:rPr>
              <w:t>£1225</w:t>
            </w:r>
          </w:p>
        </w:tc>
        <w:tc>
          <w:tcPr>
            <w:tcW w:w="1904" w:type="dxa"/>
          </w:tcPr>
          <w:p w:rsidR="00507D6B" w:rsidRDefault="00507D6B" w:rsidP="00F401C2">
            <w:pPr>
              <w:ind w:right="-613"/>
              <w:jc w:val="both"/>
              <w:rPr>
                <w:sz w:val="20"/>
                <w:szCs w:val="20"/>
              </w:rPr>
            </w:pPr>
          </w:p>
          <w:p w:rsidR="00390879" w:rsidRPr="00D50780" w:rsidRDefault="00390879" w:rsidP="00F401C2">
            <w:pPr>
              <w:ind w:right="-613"/>
              <w:jc w:val="both"/>
              <w:rPr>
                <w:sz w:val="20"/>
                <w:szCs w:val="20"/>
              </w:rPr>
            </w:pPr>
            <w:r>
              <w:rPr>
                <w:sz w:val="20"/>
                <w:szCs w:val="20"/>
              </w:rPr>
              <w:t>£650</w:t>
            </w:r>
          </w:p>
        </w:tc>
      </w:tr>
      <w:tr w:rsidR="00507D6B" w:rsidTr="00D50780">
        <w:tc>
          <w:tcPr>
            <w:tcW w:w="5353" w:type="dxa"/>
          </w:tcPr>
          <w:p w:rsidR="00D50780" w:rsidRPr="00D50780" w:rsidRDefault="00390879" w:rsidP="00F401C2">
            <w:pPr>
              <w:ind w:right="-613"/>
              <w:jc w:val="both"/>
              <w:rPr>
                <w:sz w:val="20"/>
                <w:szCs w:val="20"/>
              </w:rPr>
            </w:pPr>
            <w:r>
              <w:rPr>
                <w:sz w:val="20"/>
                <w:szCs w:val="20"/>
              </w:rPr>
              <w:t xml:space="preserve"> </w:t>
            </w:r>
            <w:r w:rsidR="00D50780">
              <w:rPr>
                <w:sz w:val="20"/>
                <w:szCs w:val="20"/>
              </w:rPr>
              <w:t xml:space="preserve"> </w:t>
            </w:r>
          </w:p>
        </w:tc>
        <w:tc>
          <w:tcPr>
            <w:tcW w:w="1985" w:type="dxa"/>
          </w:tcPr>
          <w:p w:rsidR="00507D6B" w:rsidRPr="00D50780" w:rsidRDefault="00507D6B" w:rsidP="00F401C2">
            <w:pPr>
              <w:ind w:right="-613"/>
              <w:jc w:val="both"/>
              <w:rPr>
                <w:sz w:val="20"/>
                <w:szCs w:val="20"/>
              </w:rPr>
            </w:pPr>
          </w:p>
        </w:tc>
        <w:tc>
          <w:tcPr>
            <w:tcW w:w="1904" w:type="dxa"/>
          </w:tcPr>
          <w:p w:rsidR="00507D6B" w:rsidRPr="00D50780" w:rsidRDefault="00390879" w:rsidP="008F6338">
            <w:pPr>
              <w:ind w:right="-613"/>
              <w:jc w:val="both"/>
              <w:rPr>
                <w:sz w:val="20"/>
                <w:szCs w:val="20"/>
              </w:rPr>
            </w:pPr>
            <w:r>
              <w:rPr>
                <w:sz w:val="20"/>
                <w:szCs w:val="20"/>
              </w:rPr>
              <w:t xml:space="preserve"> </w:t>
            </w:r>
          </w:p>
        </w:tc>
      </w:tr>
      <w:tr w:rsidR="00507D6B" w:rsidTr="00D50780">
        <w:tc>
          <w:tcPr>
            <w:tcW w:w="5353" w:type="dxa"/>
          </w:tcPr>
          <w:p w:rsidR="00507D6B" w:rsidRPr="00D50780" w:rsidRDefault="00D50780" w:rsidP="00D50780">
            <w:pPr>
              <w:ind w:right="-613"/>
              <w:jc w:val="center"/>
              <w:rPr>
                <w:b/>
                <w:sz w:val="20"/>
                <w:szCs w:val="20"/>
              </w:rPr>
            </w:pPr>
            <w:r>
              <w:rPr>
                <w:b/>
                <w:sz w:val="20"/>
                <w:szCs w:val="20"/>
              </w:rPr>
              <w:t xml:space="preserve">                                                              Total expenditure </w:t>
            </w:r>
          </w:p>
        </w:tc>
        <w:tc>
          <w:tcPr>
            <w:tcW w:w="1985" w:type="dxa"/>
          </w:tcPr>
          <w:p w:rsidR="00507D6B" w:rsidRPr="00D50780" w:rsidRDefault="008F6338" w:rsidP="00F401C2">
            <w:pPr>
              <w:ind w:right="-613"/>
              <w:jc w:val="both"/>
              <w:rPr>
                <w:sz w:val="20"/>
                <w:szCs w:val="20"/>
              </w:rPr>
            </w:pPr>
            <w:r>
              <w:rPr>
                <w:sz w:val="20"/>
                <w:szCs w:val="20"/>
              </w:rPr>
              <w:t>£</w:t>
            </w:r>
            <w:r w:rsidR="00390879">
              <w:rPr>
                <w:sz w:val="20"/>
                <w:szCs w:val="20"/>
              </w:rPr>
              <w:t>6255</w:t>
            </w:r>
          </w:p>
        </w:tc>
        <w:tc>
          <w:tcPr>
            <w:tcW w:w="1904" w:type="dxa"/>
          </w:tcPr>
          <w:p w:rsidR="00507D6B" w:rsidRPr="00D50780" w:rsidRDefault="008F6338" w:rsidP="00F401C2">
            <w:pPr>
              <w:ind w:right="-613"/>
              <w:jc w:val="both"/>
              <w:rPr>
                <w:sz w:val="20"/>
                <w:szCs w:val="20"/>
              </w:rPr>
            </w:pPr>
            <w:r>
              <w:rPr>
                <w:sz w:val="20"/>
                <w:szCs w:val="20"/>
              </w:rPr>
              <w:t>£</w:t>
            </w:r>
            <w:r w:rsidR="00390879">
              <w:rPr>
                <w:sz w:val="20"/>
                <w:szCs w:val="20"/>
              </w:rPr>
              <w:t>3530</w:t>
            </w:r>
          </w:p>
        </w:tc>
      </w:tr>
      <w:tr w:rsidR="00507D6B" w:rsidTr="00D50780">
        <w:tc>
          <w:tcPr>
            <w:tcW w:w="5353" w:type="dxa"/>
          </w:tcPr>
          <w:p w:rsidR="00507D6B" w:rsidRPr="00D50780" w:rsidRDefault="00D50780" w:rsidP="00F401C2">
            <w:pPr>
              <w:ind w:right="-613"/>
              <w:jc w:val="both"/>
              <w:rPr>
                <w:b/>
                <w:sz w:val="20"/>
                <w:szCs w:val="20"/>
              </w:rPr>
            </w:pPr>
            <w:r>
              <w:rPr>
                <w:sz w:val="20"/>
                <w:szCs w:val="20"/>
              </w:rPr>
              <w:t xml:space="preserve">                                                     </w:t>
            </w:r>
            <w:r w:rsidRPr="00D50780">
              <w:rPr>
                <w:b/>
                <w:sz w:val="20"/>
                <w:szCs w:val="20"/>
              </w:rPr>
              <w:t>Overall Total Grant expenditure</w:t>
            </w:r>
          </w:p>
        </w:tc>
        <w:tc>
          <w:tcPr>
            <w:tcW w:w="1985" w:type="dxa"/>
          </w:tcPr>
          <w:p w:rsidR="00507D6B" w:rsidRPr="00D50780" w:rsidRDefault="00507D6B" w:rsidP="00F401C2">
            <w:pPr>
              <w:ind w:right="-613"/>
              <w:jc w:val="both"/>
              <w:rPr>
                <w:sz w:val="20"/>
                <w:szCs w:val="20"/>
              </w:rPr>
            </w:pPr>
          </w:p>
        </w:tc>
        <w:tc>
          <w:tcPr>
            <w:tcW w:w="1904" w:type="dxa"/>
          </w:tcPr>
          <w:p w:rsidR="00507D6B" w:rsidRPr="00D50780" w:rsidRDefault="008F6338" w:rsidP="00F401C2">
            <w:pPr>
              <w:ind w:right="-613"/>
              <w:jc w:val="both"/>
              <w:rPr>
                <w:sz w:val="20"/>
                <w:szCs w:val="20"/>
              </w:rPr>
            </w:pPr>
            <w:r>
              <w:rPr>
                <w:sz w:val="20"/>
                <w:szCs w:val="20"/>
              </w:rPr>
              <w:t>£</w:t>
            </w:r>
            <w:r w:rsidR="00390879">
              <w:rPr>
                <w:sz w:val="20"/>
                <w:szCs w:val="20"/>
              </w:rPr>
              <w:t>9785</w:t>
            </w:r>
          </w:p>
        </w:tc>
      </w:tr>
    </w:tbl>
    <w:p w:rsidR="00507D6B" w:rsidRDefault="00507D6B" w:rsidP="00F401C2">
      <w:pPr>
        <w:spacing w:after="0"/>
        <w:ind w:left="-567" w:right="-613"/>
        <w:jc w:val="both"/>
      </w:pPr>
    </w:p>
    <w:p w:rsidR="00D50780" w:rsidRDefault="00ED3EE2" w:rsidP="00F401C2">
      <w:pPr>
        <w:spacing w:after="0"/>
        <w:ind w:left="-567" w:right="-613"/>
        <w:jc w:val="both"/>
        <w:rPr>
          <w:b/>
        </w:rPr>
      </w:pPr>
      <w:r>
        <w:rPr>
          <w:b/>
        </w:rPr>
        <w:t>Impact</w:t>
      </w:r>
    </w:p>
    <w:p w:rsidR="00ED3EE2" w:rsidRDefault="00ED3EE2" w:rsidP="00F401C2">
      <w:pPr>
        <w:spacing w:after="0"/>
        <w:ind w:left="-567" w:right="-613"/>
        <w:jc w:val="both"/>
      </w:pPr>
      <w:r>
        <w:t xml:space="preserve">The school will measure the impact of the sports fund grant spending at the end of 2013/14 through pupil interview, staff skills audits, analysis of attendance at clubs and activities. </w:t>
      </w:r>
    </w:p>
    <w:p w:rsidR="00ED3EE2" w:rsidRDefault="00ED3EE2" w:rsidP="00F401C2">
      <w:pPr>
        <w:spacing w:after="0"/>
        <w:ind w:left="-567" w:right="-613"/>
        <w:jc w:val="both"/>
      </w:pPr>
    </w:p>
    <w:p w:rsidR="00ED3EE2" w:rsidRDefault="00ED3EE2" w:rsidP="00F401C2">
      <w:pPr>
        <w:spacing w:after="0"/>
        <w:ind w:left="-567" w:right="-613"/>
        <w:jc w:val="both"/>
      </w:pPr>
    </w:p>
    <w:p w:rsidR="00EA0BD3" w:rsidRDefault="00EA0BD3" w:rsidP="00ED3EE2">
      <w:pPr>
        <w:spacing w:after="0"/>
        <w:jc w:val="center"/>
      </w:pPr>
    </w:p>
    <w:p w:rsidR="00EA0BD3" w:rsidRDefault="00EA0BD3" w:rsidP="00ED3EE2">
      <w:pPr>
        <w:spacing w:after="0"/>
        <w:jc w:val="center"/>
      </w:pPr>
    </w:p>
    <w:p w:rsidR="00EA0BD3" w:rsidRPr="009104D6" w:rsidRDefault="00EA0BD3" w:rsidP="00EA0BD3">
      <w:pPr>
        <w:spacing w:after="0"/>
        <w:jc w:val="center"/>
        <w:rPr>
          <w:sz w:val="32"/>
          <w:szCs w:val="32"/>
        </w:rPr>
      </w:pPr>
      <w:r w:rsidRPr="009104D6">
        <w:rPr>
          <w:b/>
          <w:sz w:val="32"/>
          <w:szCs w:val="32"/>
        </w:rPr>
        <w:t>Primary Sports &amp; PE Funding</w:t>
      </w:r>
    </w:p>
    <w:p w:rsidR="00EA0BD3" w:rsidRDefault="00EA0BD3" w:rsidP="00EA0BD3">
      <w:pPr>
        <w:spacing w:after="0"/>
        <w:ind w:left="-567" w:right="-613"/>
      </w:pPr>
    </w:p>
    <w:p w:rsidR="00EA0BD3" w:rsidRDefault="00EA0BD3" w:rsidP="00EA0BD3">
      <w:pPr>
        <w:spacing w:after="0"/>
        <w:ind w:left="-567" w:right="-613"/>
        <w:jc w:val="both"/>
      </w:pPr>
      <w:r>
        <w:t xml:space="preserve">The government is providing additional funding of £150 million per annum for academic years 2013 to 2014 and 2014 to 2015 to improve provision of Physical Education (PE) and sport in primary schools.  Schools must spend the additional funding on improving their provision of PE and sport, but they will have the freedom to choose how they do this. </w:t>
      </w:r>
    </w:p>
    <w:p w:rsidR="00EA0BD3" w:rsidRDefault="00EA0BD3" w:rsidP="00EA0BD3">
      <w:pPr>
        <w:spacing w:after="0"/>
        <w:ind w:left="-567" w:right="-613"/>
        <w:jc w:val="both"/>
      </w:pPr>
    </w:p>
    <w:p w:rsidR="00EA0BD3" w:rsidRDefault="00EA0BD3" w:rsidP="00EA0BD3">
      <w:pPr>
        <w:spacing w:after="0"/>
        <w:ind w:left="-567" w:right="-613"/>
        <w:jc w:val="both"/>
      </w:pPr>
      <w:r>
        <w:t>At English Martyrs’ we are committed to ensuring our children understand the importance of being active, having a healthy lifestyle and enjoy sports and games activities.  In 2014/15 we will invest this money in:</w:t>
      </w:r>
    </w:p>
    <w:p w:rsidR="00EA0BD3" w:rsidRDefault="00EA0BD3" w:rsidP="00EA0BD3">
      <w:pPr>
        <w:spacing w:after="0"/>
        <w:ind w:left="-567" w:right="-613"/>
        <w:jc w:val="both"/>
      </w:pPr>
    </w:p>
    <w:p w:rsidR="00EA0BD3" w:rsidRDefault="00EA0BD3" w:rsidP="00EA0BD3">
      <w:pPr>
        <w:pStyle w:val="ListParagraph"/>
        <w:numPr>
          <w:ilvl w:val="0"/>
          <w:numId w:val="1"/>
        </w:numPr>
        <w:spacing w:after="0"/>
        <w:ind w:right="-613"/>
        <w:jc w:val="both"/>
      </w:pPr>
      <w:r>
        <w:t>Hiring specialist PE teachers or qualified sports coaches to work with our teachers when teaching PE working in partnership with local primary schools</w:t>
      </w:r>
    </w:p>
    <w:p w:rsidR="00EA0BD3" w:rsidRDefault="00EA0BD3" w:rsidP="00EA0BD3">
      <w:pPr>
        <w:pStyle w:val="ListParagraph"/>
        <w:numPr>
          <w:ilvl w:val="0"/>
          <w:numId w:val="1"/>
        </w:numPr>
        <w:spacing w:after="0"/>
        <w:ind w:right="-613"/>
        <w:jc w:val="both"/>
      </w:pPr>
      <w:r>
        <w:t xml:space="preserve">Teaching resources to help teachers to teach PE and sport </w:t>
      </w:r>
    </w:p>
    <w:p w:rsidR="00EA0BD3" w:rsidRDefault="00EA0BD3" w:rsidP="00EA0BD3">
      <w:pPr>
        <w:pStyle w:val="ListParagraph"/>
        <w:numPr>
          <w:ilvl w:val="0"/>
          <w:numId w:val="1"/>
        </w:numPr>
        <w:spacing w:after="0"/>
        <w:ind w:right="-613"/>
        <w:jc w:val="both"/>
      </w:pPr>
      <w:r>
        <w:t xml:space="preserve">Providing places for pupils on after school sports clubs and interschool competition  </w:t>
      </w:r>
    </w:p>
    <w:p w:rsidR="00EA0BD3" w:rsidRDefault="00EA0BD3" w:rsidP="00EA0BD3">
      <w:pPr>
        <w:spacing w:after="0"/>
        <w:ind w:left="-207" w:right="-613"/>
        <w:jc w:val="both"/>
      </w:pPr>
      <w:r>
        <w:t xml:space="preserve"> </w:t>
      </w:r>
    </w:p>
    <w:p w:rsidR="00EA0BD3" w:rsidRDefault="00EA0BD3" w:rsidP="00EA0BD3">
      <w:pPr>
        <w:spacing w:after="0"/>
        <w:ind w:right="-613"/>
        <w:jc w:val="both"/>
      </w:pPr>
    </w:p>
    <w:p w:rsidR="00EA0BD3" w:rsidRPr="001B15C5" w:rsidRDefault="008F6338" w:rsidP="00EA0BD3">
      <w:pPr>
        <w:spacing w:after="0"/>
        <w:ind w:left="-567" w:right="-613"/>
        <w:jc w:val="both"/>
        <w:rPr>
          <w:b/>
          <w:sz w:val="28"/>
          <w:szCs w:val="28"/>
        </w:rPr>
      </w:pPr>
      <w:r w:rsidRPr="001B15C5">
        <w:rPr>
          <w:b/>
          <w:sz w:val="28"/>
          <w:szCs w:val="28"/>
        </w:rPr>
        <w:t>Sports &amp; PE Funding 2014-2015</w:t>
      </w:r>
    </w:p>
    <w:tbl>
      <w:tblPr>
        <w:tblStyle w:val="TableGrid"/>
        <w:tblW w:w="0" w:type="auto"/>
        <w:tblInd w:w="-567" w:type="dxa"/>
        <w:tblLook w:val="04A0"/>
      </w:tblPr>
      <w:tblGrid>
        <w:gridCol w:w="4621"/>
        <w:gridCol w:w="4621"/>
      </w:tblGrid>
      <w:tr w:rsidR="00EA0BD3" w:rsidTr="00C40B31">
        <w:tc>
          <w:tcPr>
            <w:tcW w:w="9242" w:type="dxa"/>
            <w:gridSpan w:val="2"/>
            <w:shd w:val="clear" w:color="auto" w:fill="8DB3E2" w:themeFill="text2" w:themeFillTint="66"/>
          </w:tcPr>
          <w:p w:rsidR="00EA0BD3" w:rsidRDefault="00EA0BD3" w:rsidP="00F11DCB">
            <w:pPr>
              <w:ind w:right="-613"/>
              <w:jc w:val="center"/>
              <w:rPr>
                <w:b/>
              </w:rPr>
            </w:pPr>
            <w:r>
              <w:rPr>
                <w:b/>
              </w:rPr>
              <w:t xml:space="preserve">Eligible Number of pupils and sports funding received </w:t>
            </w:r>
          </w:p>
        </w:tc>
      </w:tr>
      <w:tr w:rsidR="00EA0BD3" w:rsidTr="00F11DCB">
        <w:tc>
          <w:tcPr>
            <w:tcW w:w="4621" w:type="dxa"/>
          </w:tcPr>
          <w:p w:rsidR="00EA0BD3" w:rsidRPr="00D50780" w:rsidRDefault="00EA0BD3" w:rsidP="00F11DCB">
            <w:pPr>
              <w:ind w:right="-613"/>
              <w:jc w:val="both"/>
              <w:rPr>
                <w:b/>
                <w:sz w:val="20"/>
                <w:szCs w:val="20"/>
              </w:rPr>
            </w:pPr>
            <w:r w:rsidRPr="00D50780">
              <w:rPr>
                <w:sz w:val="20"/>
                <w:szCs w:val="20"/>
              </w:rPr>
              <w:t xml:space="preserve">Total number of </w:t>
            </w:r>
            <w:r>
              <w:rPr>
                <w:sz w:val="20"/>
                <w:szCs w:val="20"/>
              </w:rPr>
              <w:t xml:space="preserve">eligible pupils </w:t>
            </w:r>
            <w:r w:rsidRPr="00D50780">
              <w:rPr>
                <w:sz w:val="20"/>
                <w:szCs w:val="20"/>
              </w:rPr>
              <w:t xml:space="preserve"> </w:t>
            </w:r>
          </w:p>
        </w:tc>
        <w:tc>
          <w:tcPr>
            <w:tcW w:w="4621" w:type="dxa"/>
          </w:tcPr>
          <w:p w:rsidR="00EA0BD3" w:rsidRPr="00D50780" w:rsidRDefault="00EA0BD3" w:rsidP="00F11DCB">
            <w:pPr>
              <w:ind w:right="-613"/>
              <w:jc w:val="both"/>
              <w:rPr>
                <w:b/>
                <w:sz w:val="20"/>
                <w:szCs w:val="20"/>
              </w:rPr>
            </w:pPr>
            <w:r>
              <w:rPr>
                <w:b/>
                <w:sz w:val="20"/>
                <w:szCs w:val="20"/>
              </w:rPr>
              <w:t>343</w:t>
            </w:r>
          </w:p>
        </w:tc>
      </w:tr>
      <w:tr w:rsidR="00EA0BD3" w:rsidTr="00F11DCB">
        <w:tc>
          <w:tcPr>
            <w:tcW w:w="4621" w:type="dxa"/>
          </w:tcPr>
          <w:p w:rsidR="00EA0BD3" w:rsidRPr="00D50780" w:rsidRDefault="00F11DCB" w:rsidP="00F11DCB">
            <w:pPr>
              <w:ind w:right="-613"/>
              <w:jc w:val="both"/>
              <w:rPr>
                <w:sz w:val="20"/>
                <w:szCs w:val="20"/>
              </w:rPr>
            </w:pPr>
            <w:r>
              <w:rPr>
                <w:sz w:val="20"/>
                <w:szCs w:val="20"/>
              </w:rPr>
              <w:t>Amount received for</w:t>
            </w:r>
            <w:r w:rsidR="00EA0BD3" w:rsidRPr="00D50780">
              <w:rPr>
                <w:sz w:val="20"/>
                <w:szCs w:val="20"/>
              </w:rPr>
              <w:t xml:space="preserve"> pupil</w:t>
            </w:r>
            <w:r w:rsidR="009104D6">
              <w:rPr>
                <w:sz w:val="20"/>
                <w:szCs w:val="20"/>
              </w:rPr>
              <w:t>s</w:t>
            </w:r>
            <w:r w:rsidR="00EA0BD3" w:rsidRPr="00D50780">
              <w:rPr>
                <w:sz w:val="20"/>
                <w:szCs w:val="20"/>
              </w:rPr>
              <w:t xml:space="preserve"> </w:t>
            </w:r>
          </w:p>
        </w:tc>
        <w:tc>
          <w:tcPr>
            <w:tcW w:w="4621" w:type="dxa"/>
          </w:tcPr>
          <w:p w:rsidR="00EA0BD3" w:rsidRPr="00D50780" w:rsidRDefault="00EA0BD3" w:rsidP="00F11DCB">
            <w:pPr>
              <w:ind w:right="-613"/>
              <w:jc w:val="both"/>
              <w:rPr>
                <w:b/>
                <w:sz w:val="20"/>
                <w:szCs w:val="20"/>
              </w:rPr>
            </w:pPr>
            <w:r>
              <w:rPr>
                <w:b/>
                <w:sz w:val="20"/>
                <w:szCs w:val="20"/>
              </w:rPr>
              <w:t>£1715</w:t>
            </w:r>
          </w:p>
        </w:tc>
      </w:tr>
      <w:tr w:rsidR="00EA0BD3" w:rsidTr="00F11DCB">
        <w:tc>
          <w:tcPr>
            <w:tcW w:w="4621" w:type="dxa"/>
          </w:tcPr>
          <w:p w:rsidR="00EA0BD3" w:rsidRPr="00D50780" w:rsidRDefault="00EA0BD3" w:rsidP="00F11DCB">
            <w:pPr>
              <w:ind w:right="-613"/>
              <w:jc w:val="both"/>
              <w:rPr>
                <w:b/>
                <w:sz w:val="20"/>
                <w:szCs w:val="20"/>
              </w:rPr>
            </w:pPr>
            <w:r w:rsidRPr="00D50780">
              <w:rPr>
                <w:b/>
                <w:sz w:val="20"/>
                <w:szCs w:val="20"/>
              </w:rPr>
              <w:t xml:space="preserve">Total amount received </w:t>
            </w:r>
          </w:p>
        </w:tc>
        <w:tc>
          <w:tcPr>
            <w:tcW w:w="4621" w:type="dxa"/>
          </w:tcPr>
          <w:p w:rsidR="00EA0BD3" w:rsidRPr="00D50780" w:rsidRDefault="00EA0BD3" w:rsidP="00F11DCB">
            <w:pPr>
              <w:ind w:right="-613"/>
              <w:jc w:val="both"/>
              <w:rPr>
                <w:b/>
                <w:sz w:val="20"/>
                <w:szCs w:val="20"/>
              </w:rPr>
            </w:pPr>
            <w:r>
              <w:rPr>
                <w:b/>
                <w:sz w:val="20"/>
                <w:szCs w:val="20"/>
              </w:rPr>
              <w:t>£9470</w:t>
            </w:r>
          </w:p>
        </w:tc>
      </w:tr>
    </w:tbl>
    <w:p w:rsidR="00EA0BD3" w:rsidRDefault="00EA0BD3" w:rsidP="00EA0BD3">
      <w:pPr>
        <w:spacing w:after="0"/>
        <w:ind w:left="-567" w:right="-613"/>
        <w:jc w:val="both"/>
        <w:rPr>
          <w:b/>
        </w:rPr>
      </w:pPr>
    </w:p>
    <w:p w:rsidR="00EA0BD3" w:rsidRDefault="00EA0BD3" w:rsidP="00EA0BD3">
      <w:pPr>
        <w:spacing w:after="0"/>
        <w:ind w:left="-567" w:right="-613"/>
        <w:jc w:val="both"/>
        <w:rPr>
          <w:b/>
        </w:rPr>
      </w:pPr>
      <w:r>
        <w:rPr>
          <w:b/>
        </w:rPr>
        <w:t xml:space="preserve">Deployment </w:t>
      </w:r>
    </w:p>
    <w:p w:rsidR="00EA0BD3" w:rsidRDefault="00EA0BD3" w:rsidP="00EA0BD3">
      <w:pPr>
        <w:spacing w:after="0"/>
        <w:ind w:left="-567" w:right="-613"/>
        <w:jc w:val="both"/>
      </w:pPr>
      <w:r>
        <w:t xml:space="preserve">The following sums are not exact but a near estimate at the time of calculations. </w:t>
      </w:r>
    </w:p>
    <w:tbl>
      <w:tblPr>
        <w:tblStyle w:val="TableGrid"/>
        <w:tblW w:w="0" w:type="auto"/>
        <w:tblInd w:w="-567" w:type="dxa"/>
        <w:tblLook w:val="04A0"/>
      </w:tblPr>
      <w:tblGrid>
        <w:gridCol w:w="5353"/>
        <w:gridCol w:w="1985"/>
        <w:gridCol w:w="1904"/>
      </w:tblGrid>
      <w:tr w:rsidR="00EA0BD3" w:rsidTr="00C40B31">
        <w:tc>
          <w:tcPr>
            <w:tcW w:w="5353" w:type="dxa"/>
            <w:shd w:val="clear" w:color="auto" w:fill="8DB3E2" w:themeFill="text2" w:themeFillTint="66"/>
          </w:tcPr>
          <w:p w:rsidR="00EA0BD3" w:rsidRPr="00D50780" w:rsidRDefault="00EA0BD3" w:rsidP="00F11DCB">
            <w:pPr>
              <w:ind w:right="-613"/>
              <w:jc w:val="center"/>
              <w:rPr>
                <w:b/>
              </w:rPr>
            </w:pPr>
            <w:r w:rsidRPr="00D50780">
              <w:rPr>
                <w:b/>
              </w:rPr>
              <w:t xml:space="preserve">Use of funding </w:t>
            </w:r>
          </w:p>
          <w:p w:rsidR="00EA0BD3" w:rsidRDefault="00EA0BD3" w:rsidP="00F11DCB">
            <w:pPr>
              <w:ind w:right="-613"/>
              <w:jc w:val="center"/>
            </w:pPr>
            <w:r w:rsidRPr="00D50780">
              <w:rPr>
                <w:b/>
              </w:rPr>
              <w:t>(please see attached breakdown of expenditure</w:t>
            </w:r>
            <w:r>
              <w:t xml:space="preserve">)                    </w:t>
            </w:r>
          </w:p>
        </w:tc>
        <w:tc>
          <w:tcPr>
            <w:tcW w:w="1985" w:type="dxa"/>
            <w:shd w:val="clear" w:color="auto" w:fill="8DB3E2" w:themeFill="text2" w:themeFillTint="66"/>
          </w:tcPr>
          <w:p w:rsidR="00EA0BD3" w:rsidRPr="00D50780" w:rsidRDefault="00EA0BD3" w:rsidP="00F11DCB">
            <w:pPr>
              <w:ind w:right="-613"/>
              <w:jc w:val="both"/>
              <w:rPr>
                <w:b/>
              </w:rPr>
            </w:pPr>
            <w:r w:rsidRPr="00D50780">
              <w:rPr>
                <w:b/>
              </w:rPr>
              <w:t xml:space="preserve">Total amount of </w:t>
            </w:r>
          </w:p>
          <w:p w:rsidR="00EA0BD3" w:rsidRPr="00D50780" w:rsidRDefault="00EA0BD3" w:rsidP="00F11DCB">
            <w:pPr>
              <w:ind w:right="-613"/>
              <w:jc w:val="both"/>
              <w:rPr>
                <w:b/>
              </w:rPr>
            </w:pPr>
            <w:r w:rsidRPr="00D50780">
              <w:rPr>
                <w:b/>
              </w:rPr>
              <w:t xml:space="preserve">funding allocated </w:t>
            </w:r>
          </w:p>
          <w:p w:rsidR="00EA0BD3" w:rsidRDefault="00EA0BD3" w:rsidP="00F11DCB">
            <w:pPr>
              <w:ind w:right="-613"/>
            </w:pPr>
            <w:r w:rsidRPr="00D50780">
              <w:rPr>
                <w:b/>
              </w:rPr>
              <w:t>to Sept 13-Mar14</w:t>
            </w:r>
          </w:p>
        </w:tc>
        <w:tc>
          <w:tcPr>
            <w:tcW w:w="1904" w:type="dxa"/>
            <w:shd w:val="clear" w:color="auto" w:fill="8DB3E2" w:themeFill="text2" w:themeFillTint="66"/>
          </w:tcPr>
          <w:p w:rsidR="00EA0BD3" w:rsidRPr="00D50780" w:rsidRDefault="00EA0BD3" w:rsidP="00F11DCB">
            <w:pPr>
              <w:ind w:right="-613"/>
              <w:rPr>
                <w:b/>
              </w:rPr>
            </w:pPr>
            <w:r w:rsidRPr="00D50780">
              <w:rPr>
                <w:b/>
              </w:rPr>
              <w:t xml:space="preserve">Total amount of </w:t>
            </w:r>
          </w:p>
          <w:p w:rsidR="00EA0BD3" w:rsidRPr="00D50780" w:rsidRDefault="00EA0BD3" w:rsidP="00F11DCB">
            <w:pPr>
              <w:ind w:right="-613"/>
              <w:rPr>
                <w:b/>
              </w:rPr>
            </w:pPr>
            <w:r w:rsidRPr="00D50780">
              <w:rPr>
                <w:b/>
              </w:rPr>
              <w:t>Funding allocated</w:t>
            </w:r>
          </w:p>
          <w:p w:rsidR="00EA0BD3" w:rsidRDefault="00EA0BD3" w:rsidP="00F11DCB">
            <w:pPr>
              <w:ind w:right="-613"/>
            </w:pPr>
            <w:r w:rsidRPr="00D50780">
              <w:rPr>
                <w:b/>
              </w:rPr>
              <w:t>To Apr14-Aug14</w:t>
            </w:r>
          </w:p>
        </w:tc>
      </w:tr>
      <w:tr w:rsidR="00EA0BD3" w:rsidTr="00F11DCB">
        <w:tc>
          <w:tcPr>
            <w:tcW w:w="5353" w:type="dxa"/>
          </w:tcPr>
          <w:p w:rsidR="00EA0BD3" w:rsidRPr="00D50780" w:rsidRDefault="00EA0BD3" w:rsidP="00F11DCB">
            <w:pPr>
              <w:ind w:right="-613"/>
              <w:jc w:val="both"/>
              <w:rPr>
                <w:sz w:val="20"/>
                <w:szCs w:val="20"/>
              </w:rPr>
            </w:pPr>
            <w:r>
              <w:rPr>
                <w:sz w:val="20"/>
                <w:szCs w:val="20"/>
              </w:rPr>
              <w:t xml:space="preserve"> </w:t>
            </w:r>
          </w:p>
        </w:tc>
        <w:tc>
          <w:tcPr>
            <w:tcW w:w="1985" w:type="dxa"/>
          </w:tcPr>
          <w:p w:rsidR="00EA0BD3" w:rsidRPr="00D50780" w:rsidRDefault="00EA0BD3" w:rsidP="00F11DCB">
            <w:pPr>
              <w:ind w:right="-613"/>
              <w:jc w:val="both"/>
              <w:rPr>
                <w:sz w:val="20"/>
                <w:szCs w:val="20"/>
              </w:rPr>
            </w:pPr>
          </w:p>
        </w:tc>
        <w:tc>
          <w:tcPr>
            <w:tcW w:w="1904" w:type="dxa"/>
          </w:tcPr>
          <w:p w:rsidR="00EA0BD3" w:rsidRPr="00D50780" w:rsidRDefault="00EA0BD3" w:rsidP="00F11DCB">
            <w:pPr>
              <w:ind w:right="-613"/>
              <w:jc w:val="both"/>
              <w:rPr>
                <w:sz w:val="20"/>
                <w:szCs w:val="20"/>
              </w:rPr>
            </w:pPr>
          </w:p>
        </w:tc>
      </w:tr>
      <w:tr w:rsidR="00EA0BD3" w:rsidTr="00F11DCB">
        <w:tc>
          <w:tcPr>
            <w:tcW w:w="5353" w:type="dxa"/>
          </w:tcPr>
          <w:p w:rsidR="00EA0BD3" w:rsidRPr="00D50780" w:rsidRDefault="00EA0BD3" w:rsidP="00F11DCB">
            <w:pPr>
              <w:ind w:right="-613"/>
              <w:jc w:val="both"/>
              <w:rPr>
                <w:sz w:val="20"/>
                <w:szCs w:val="20"/>
              </w:rPr>
            </w:pPr>
            <w:r w:rsidRPr="00D50780">
              <w:rPr>
                <w:sz w:val="20"/>
                <w:szCs w:val="20"/>
              </w:rPr>
              <w:t>Hire qualified sports coaches to work with Teacher</w:t>
            </w:r>
            <w:r>
              <w:rPr>
                <w:sz w:val="20"/>
                <w:szCs w:val="20"/>
              </w:rPr>
              <w:t xml:space="preserve">s </w:t>
            </w:r>
          </w:p>
        </w:tc>
        <w:tc>
          <w:tcPr>
            <w:tcW w:w="1985" w:type="dxa"/>
          </w:tcPr>
          <w:p w:rsidR="00EA0BD3" w:rsidRPr="00D50780" w:rsidRDefault="00EA0BD3" w:rsidP="00F11DCB">
            <w:pPr>
              <w:ind w:right="-613"/>
              <w:jc w:val="both"/>
              <w:rPr>
                <w:sz w:val="20"/>
                <w:szCs w:val="20"/>
              </w:rPr>
            </w:pPr>
            <w:r>
              <w:rPr>
                <w:sz w:val="20"/>
                <w:szCs w:val="20"/>
              </w:rPr>
              <w:t>£4970</w:t>
            </w:r>
          </w:p>
        </w:tc>
        <w:tc>
          <w:tcPr>
            <w:tcW w:w="1904" w:type="dxa"/>
          </w:tcPr>
          <w:p w:rsidR="00EA0BD3" w:rsidRPr="00D50780" w:rsidRDefault="00EA0BD3" w:rsidP="00F11DCB">
            <w:pPr>
              <w:ind w:right="-613"/>
              <w:jc w:val="both"/>
              <w:rPr>
                <w:sz w:val="20"/>
                <w:szCs w:val="20"/>
              </w:rPr>
            </w:pPr>
            <w:r>
              <w:rPr>
                <w:sz w:val="20"/>
                <w:szCs w:val="20"/>
              </w:rPr>
              <w:t>£2280</w:t>
            </w:r>
          </w:p>
        </w:tc>
      </w:tr>
      <w:tr w:rsidR="00EA0BD3" w:rsidTr="00F11DCB">
        <w:tc>
          <w:tcPr>
            <w:tcW w:w="5353" w:type="dxa"/>
          </w:tcPr>
          <w:p w:rsidR="00EA0BD3" w:rsidRPr="00D50780" w:rsidRDefault="00EA0BD3" w:rsidP="00F11DCB">
            <w:pPr>
              <w:ind w:right="-613"/>
              <w:jc w:val="both"/>
              <w:rPr>
                <w:sz w:val="20"/>
                <w:szCs w:val="20"/>
              </w:rPr>
            </w:pPr>
            <w:r w:rsidRPr="00D50780">
              <w:rPr>
                <w:sz w:val="20"/>
                <w:szCs w:val="20"/>
              </w:rPr>
              <w:t>Teaching Resources to help teachers to teach PE and sport</w:t>
            </w:r>
          </w:p>
        </w:tc>
        <w:tc>
          <w:tcPr>
            <w:tcW w:w="1985" w:type="dxa"/>
          </w:tcPr>
          <w:p w:rsidR="00EA0BD3" w:rsidRPr="00D50780" w:rsidRDefault="00EA0BD3" w:rsidP="00F11DCB">
            <w:pPr>
              <w:ind w:right="-613"/>
              <w:jc w:val="both"/>
              <w:rPr>
                <w:sz w:val="20"/>
                <w:szCs w:val="20"/>
              </w:rPr>
            </w:pPr>
            <w:r>
              <w:rPr>
                <w:sz w:val="20"/>
                <w:szCs w:val="20"/>
              </w:rPr>
              <w:t>£425</w:t>
            </w:r>
          </w:p>
        </w:tc>
        <w:tc>
          <w:tcPr>
            <w:tcW w:w="1904" w:type="dxa"/>
          </w:tcPr>
          <w:p w:rsidR="00EA0BD3" w:rsidRPr="00D50780" w:rsidRDefault="00EA0BD3" w:rsidP="00F11DCB">
            <w:pPr>
              <w:ind w:right="-613"/>
              <w:jc w:val="both"/>
              <w:rPr>
                <w:sz w:val="20"/>
                <w:szCs w:val="20"/>
              </w:rPr>
            </w:pPr>
            <w:r>
              <w:rPr>
                <w:sz w:val="20"/>
                <w:szCs w:val="20"/>
              </w:rPr>
              <w:t>£110</w:t>
            </w:r>
          </w:p>
        </w:tc>
      </w:tr>
      <w:tr w:rsidR="00EA0BD3" w:rsidTr="00F11DCB">
        <w:tc>
          <w:tcPr>
            <w:tcW w:w="5353" w:type="dxa"/>
          </w:tcPr>
          <w:p w:rsidR="00EA0BD3" w:rsidRPr="00D50780" w:rsidRDefault="00EA0BD3" w:rsidP="00EA0BD3">
            <w:pPr>
              <w:ind w:right="-613"/>
              <w:jc w:val="both"/>
              <w:rPr>
                <w:sz w:val="20"/>
                <w:szCs w:val="20"/>
              </w:rPr>
            </w:pPr>
            <w:r>
              <w:rPr>
                <w:sz w:val="20"/>
                <w:szCs w:val="20"/>
              </w:rPr>
              <w:t xml:space="preserve">Providing places for pupils on after school sports club  </w:t>
            </w:r>
          </w:p>
        </w:tc>
        <w:tc>
          <w:tcPr>
            <w:tcW w:w="1985" w:type="dxa"/>
          </w:tcPr>
          <w:p w:rsidR="00EA0BD3" w:rsidRPr="00D50780" w:rsidRDefault="00EA0BD3" w:rsidP="00F11DCB">
            <w:pPr>
              <w:ind w:right="-613"/>
              <w:jc w:val="both"/>
              <w:rPr>
                <w:sz w:val="20"/>
                <w:szCs w:val="20"/>
              </w:rPr>
            </w:pPr>
            <w:r>
              <w:rPr>
                <w:sz w:val="20"/>
                <w:szCs w:val="20"/>
              </w:rPr>
              <w:t>£1225</w:t>
            </w:r>
          </w:p>
        </w:tc>
        <w:tc>
          <w:tcPr>
            <w:tcW w:w="1904" w:type="dxa"/>
          </w:tcPr>
          <w:p w:rsidR="00EA0BD3" w:rsidRPr="00D50780" w:rsidRDefault="00EA0BD3" w:rsidP="00F11DCB">
            <w:pPr>
              <w:ind w:right="-613"/>
              <w:jc w:val="both"/>
              <w:rPr>
                <w:sz w:val="20"/>
                <w:szCs w:val="20"/>
              </w:rPr>
            </w:pPr>
            <w:r>
              <w:rPr>
                <w:sz w:val="20"/>
                <w:szCs w:val="20"/>
              </w:rPr>
              <w:t>£350</w:t>
            </w:r>
          </w:p>
        </w:tc>
      </w:tr>
      <w:tr w:rsidR="00EA0BD3" w:rsidTr="00F11DCB">
        <w:tc>
          <w:tcPr>
            <w:tcW w:w="5353" w:type="dxa"/>
          </w:tcPr>
          <w:p w:rsidR="00EA0BD3" w:rsidRPr="00D50780" w:rsidRDefault="00F11DCB" w:rsidP="00F11DCB">
            <w:pPr>
              <w:ind w:right="-613"/>
              <w:jc w:val="both"/>
              <w:rPr>
                <w:sz w:val="20"/>
                <w:szCs w:val="20"/>
              </w:rPr>
            </w:pPr>
            <w:r>
              <w:rPr>
                <w:sz w:val="20"/>
                <w:szCs w:val="20"/>
              </w:rPr>
              <w:t>Inter School Competitions</w:t>
            </w:r>
          </w:p>
        </w:tc>
        <w:tc>
          <w:tcPr>
            <w:tcW w:w="1985" w:type="dxa"/>
          </w:tcPr>
          <w:p w:rsidR="00EA0BD3" w:rsidRPr="00D50780" w:rsidRDefault="00EA0BD3" w:rsidP="00F11DCB">
            <w:pPr>
              <w:ind w:right="-613"/>
              <w:jc w:val="both"/>
              <w:rPr>
                <w:sz w:val="20"/>
                <w:szCs w:val="20"/>
              </w:rPr>
            </w:pPr>
          </w:p>
        </w:tc>
        <w:tc>
          <w:tcPr>
            <w:tcW w:w="1904" w:type="dxa"/>
          </w:tcPr>
          <w:p w:rsidR="00EA0BD3" w:rsidRPr="00D50780" w:rsidRDefault="00F11DCB" w:rsidP="00F11DCB">
            <w:pPr>
              <w:ind w:right="-613"/>
              <w:jc w:val="both"/>
              <w:rPr>
                <w:sz w:val="20"/>
                <w:szCs w:val="20"/>
              </w:rPr>
            </w:pPr>
            <w:r>
              <w:rPr>
                <w:sz w:val="20"/>
                <w:szCs w:val="20"/>
              </w:rPr>
              <w:t>£</w:t>
            </w:r>
            <w:r w:rsidR="00EA0BD3">
              <w:rPr>
                <w:sz w:val="20"/>
                <w:szCs w:val="20"/>
              </w:rPr>
              <w:t>350</w:t>
            </w:r>
          </w:p>
        </w:tc>
      </w:tr>
      <w:tr w:rsidR="00EA0BD3" w:rsidTr="00F11DCB">
        <w:tc>
          <w:tcPr>
            <w:tcW w:w="5353" w:type="dxa"/>
          </w:tcPr>
          <w:p w:rsidR="00EA0BD3" w:rsidRPr="00D50780" w:rsidRDefault="00EA0BD3" w:rsidP="00F11DCB">
            <w:pPr>
              <w:ind w:right="-613"/>
              <w:jc w:val="center"/>
              <w:rPr>
                <w:b/>
                <w:sz w:val="20"/>
                <w:szCs w:val="20"/>
              </w:rPr>
            </w:pPr>
            <w:r>
              <w:rPr>
                <w:b/>
                <w:sz w:val="20"/>
                <w:szCs w:val="20"/>
              </w:rPr>
              <w:t xml:space="preserve">                                                              Total expenditure </w:t>
            </w:r>
          </w:p>
        </w:tc>
        <w:tc>
          <w:tcPr>
            <w:tcW w:w="1985" w:type="dxa"/>
          </w:tcPr>
          <w:p w:rsidR="00EA0BD3" w:rsidRPr="00D50780" w:rsidRDefault="00EA0BD3" w:rsidP="00F11DCB">
            <w:pPr>
              <w:ind w:right="-613"/>
              <w:jc w:val="both"/>
              <w:rPr>
                <w:sz w:val="20"/>
                <w:szCs w:val="20"/>
              </w:rPr>
            </w:pPr>
            <w:r>
              <w:rPr>
                <w:sz w:val="20"/>
                <w:szCs w:val="20"/>
              </w:rPr>
              <w:t>£6620</w:t>
            </w:r>
          </w:p>
        </w:tc>
        <w:tc>
          <w:tcPr>
            <w:tcW w:w="1904" w:type="dxa"/>
          </w:tcPr>
          <w:p w:rsidR="00EA0BD3" w:rsidRPr="00D50780" w:rsidRDefault="00EA0BD3" w:rsidP="00F11DCB">
            <w:pPr>
              <w:ind w:right="-613"/>
              <w:jc w:val="both"/>
              <w:rPr>
                <w:sz w:val="20"/>
                <w:szCs w:val="20"/>
              </w:rPr>
            </w:pPr>
            <w:r>
              <w:rPr>
                <w:sz w:val="20"/>
                <w:szCs w:val="20"/>
              </w:rPr>
              <w:t>£2850</w:t>
            </w:r>
          </w:p>
        </w:tc>
      </w:tr>
      <w:tr w:rsidR="00EA0BD3" w:rsidTr="00F11DCB">
        <w:tc>
          <w:tcPr>
            <w:tcW w:w="5353" w:type="dxa"/>
          </w:tcPr>
          <w:p w:rsidR="00EA0BD3" w:rsidRPr="00D50780" w:rsidRDefault="00EA0BD3" w:rsidP="00F11DCB">
            <w:pPr>
              <w:ind w:right="-613"/>
              <w:jc w:val="both"/>
              <w:rPr>
                <w:b/>
                <w:sz w:val="20"/>
                <w:szCs w:val="20"/>
              </w:rPr>
            </w:pPr>
            <w:r>
              <w:rPr>
                <w:sz w:val="20"/>
                <w:szCs w:val="20"/>
              </w:rPr>
              <w:t xml:space="preserve">                                                     </w:t>
            </w:r>
            <w:r w:rsidRPr="00D50780">
              <w:rPr>
                <w:b/>
                <w:sz w:val="20"/>
                <w:szCs w:val="20"/>
              </w:rPr>
              <w:t>Overall Total Grant expenditure</w:t>
            </w:r>
          </w:p>
        </w:tc>
        <w:tc>
          <w:tcPr>
            <w:tcW w:w="1985" w:type="dxa"/>
          </w:tcPr>
          <w:p w:rsidR="00EA0BD3" w:rsidRPr="00D50780" w:rsidRDefault="00EA0BD3" w:rsidP="00F11DCB">
            <w:pPr>
              <w:ind w:right="-613"/>
              <w:jc w:val="both"/>
              <w:rPr>
                <w:sz w:val="20"/>
                <w:szCs w:val="20"/>
              </w:rPr>
            </w:pPr>
          </w:p>
        </w:tc>
        <w:tc>
          <w:tcPr>
            <w:tcW w:w="1904" w:type="dxa"/>
          </w:tcPr>
          <w:p w:rsidR="00EA0BD3" w:rsidRPr="00D50780" w:rsidRDefault="00EA0BD3" w:rsidP="00F11DCB">
            <w:pPr>
              <w:ind w:right="-613"/>
              <w:jc w:val="both"/>
              <w:rPr>
                <w:sz w:val="20"/>
                <w:szCs w:val="20"/>
              </w:rPr>
            </w:pPr>
            <w:r>
              <w:rPr>
                <w:sz w:val="20"/>
                <w:szCs w:val="20"/>
              </w:rPr>
              <w:t>£9470</w:t>
            </w:r>
          </w:p>
        </w:tc>
      </w:tr>
    </w:tbl>
    <w:p w:rsidR="00EA0BD3" w:rsidRDefault="00EA0BD3" w:rsidP="00EA0BD3">
      <w:pPr>
        <w:spacing w:after="0"/>
        <w:ind w:left="-567" w:right="-613"/>
        <w:jc w:val="both"/>
      </w:pPr>
    </w:p>
    <w:p w:rsidR="00EA0BD3" w:rsidRDefault="00EA0BD3" w:rsidP="00EA0BD3">
      <w:pPr>
        <w:spacing w:after="0"/>
        <w:ind w:left="-567" w:right="-613"/>
        <w:jc w:val="both"/>
        <w:rPr>
          <w:b/>
        </w:rPr>
      </w:pPr>
      <w:r>
        <w:rPr>
          <w:b/>
        </w:rPr>
        <w:t>Impact</w:t>
      </w:r>
    </w:p>
    <w:p w:rsidR="00EA0BD3" w:rsidRDefault="00EA0BD3" w:rsidP="00EA0BD3">
      <w:pPr>
        <w:spacing w:after="0"/>
        <w:ind w:left="-567" w:right="-613"/>
        <w:jc w:val="both"/>
      </w:pPr>
      <w:r>
        <w:t xml:space="preserve">The school will measure the impact of the sports fund grant spending at the end of 2013/14 through pupil interview, staff skills audits, analysis of attendance at clubs and activities. </w:t>
      </w:r>
    </w:p>
    <w:p w:rsidR="00EA0BD3" w:rsidRDefault="00EA0BD3" w:rsidP="00ED3EE2">
      <w:pPr>
        <w:spacing w:after="0"/>
        <w:jc w:val="center"/>
      </w:pPr>
    </w:p>
    <w:p w:rsidR="00EA0BD3" w:rsidRDefault="00EA0BD3" w:rsidP="00ED3EE2">
      <w:pPr>
        <w:spacing w:after="0"/>
        <w:jc w:val="center"/>
      </w:pPr>
    </w:p>
    <w:p w:rsidR="00EA0BD3" w:rsidRDefault="00EA0BD3" w:rsidP="00ED3EE2">
      <w:pPr>
        <w:spacing w:after="0"/>
        <w:jc w:val="center"/>
      </w:pPr>
    </w:p>
    <w:p w:rsidR="00EA0BD3" w:rsidRDefault="00EA0BD3" w:rsidP="00ED3EE2">
      <w:pPr>
        <w:spacing w:after="0"/>
        <w:jc w:val="center"/>
      </w:pPr>
    </w:p>
    <w:p w:rsidR="00EA0BD3" w:rsidRDefault="00EA0BD3" w:rsidP="00ED3EE2">
      <w:pPr>
        <w:spacing w:after="0"/>
        <w:jc w:val="center"/>
      </w:pPr>
    </w:p>
    <w:p w:rsidR="00ED3EE2" w:rsidRPr="009104D6" w:rsidRDefault="00ED3EE2" w:rsidP="00ED3EE2">
      <w:pPr>
        <w:spacing w:after="0"/>
        <w:jc w:val="center"/>
        <w:rPr>
          <w:b/>
          <w:sz w:val="32"/>
          <w:szCs w:val="32"/>
        </w:rPr>
      </w:pPr>
      <w:r w:rsidRPr="009104D6">
        <w:rPr>
          <w:b/>
          <w:sz w:val="32"/>
          <w:szCs w:val="32"/>
        </w:rPr>
        <w:lastRenderedPageBreak/>
        <w:t>Primary Sports &amp; PE Funding</w:t>
      </w:r>
    </w:p>
    <w:p w:rsidR="00ED3EE2" w:rsidRPr="009104D6" w:rsidRDefault="00ED3EE2" w:rsidP="00ED3EE2">
      <w:pPr>
        <w:spacing w:after="0"/>
        <w:rPr>
          <w:b/>
          <w:sz w:val="32"/>
          <w:szCs w:val="32"/>
        </w:rPr>
      </w:pPr>
    </w:p>
    <w:p w:rsidR="00ED3EE2" w:rsidRDefault="00ED3EE2" w:rsidP="00ED3EE2">
      <w:pPr>
        <w:spacing w:after="0"/>
        <w:ind w:left="-567"/>
      </w:pPr>
    </w:p>
    <w:p w:rsidR="00ED3EE2" w:rsidRDefault="00ED3EE2" w:rsidP="00A01D32">
      <w:pPr>
        <w:spacing w:after="0"/>
        <w:ind w:left="-567"/>
        <w:jc w:val="both"/>
      </w:pPr>
      <w:r>
        <w:t xml:space="preserve">The government is providing additional PE3 &amp; Sport funding for the academic year 2015 – 2016 to continue improving provision of physical education (PE) and </w:t>
      </w:r>
      <w:r w:rsidR="00A01D32">
        <w:t xml:space="preserve">sport in primary schools.  Schools must spend the additional funding on improving their provision of PE and sport, buy they will have the freedom to choose how they do this.  </w:t>
      </w:r>
    </w:p>
    <w:p w:rsidR="00A01D32" w:rsidRDefault="00A01D32" w:rsidP="00A01D32">
      <w:pPr>
        <w:spacing w:after="0"/>
        <w:ind w:left="-567"/>
        <w:jc w:val="both"/>
      </w:pPr>
    </w:p>
    <w:p w:rsidR="00A01D32" w:rsidRDefault="00A01D32" w:rsidP="00A01D32">
      <w:pPr>
        <w:spacing w:after="0"/>
        <w:ind w:left="-567"/>
        <w:jc w:val="both"/>
      </w:pPr>
      <w:r>
        <w:t xml:space="preserve">At English Martyrs’ School we are committed to ensuring our children understand the importance of being active, having a healthy lifestyle and enjoy sports and games activities.  </w:t>
      </w:r>
    </w:p>
    <w:p w:rsidR="00A01D32" w:rsidRDefault="00A01D32" w:rsidP="00A01D32">
      <w:pPr>
        <w:spacing w:after="0"/>
        <w:ind w:left="-567"/>
        <w:jc w:val="both"/>
      </w:pPr>
      <w:r>
        <w:t xml:space="preserve">In 2015/16 we will invest this money in: </w:t>
      </w:r>
    </w:p>
    <w:p w:rsidR="00A01D32" w:rsidRDefault="00A01D32" w:rsidP="008F6338">
      <w:pPr>
        <w:pStyle w:val="ListParagraph"/>
        <w:numPr>
          <w:ilvl w:val="0"/>
          <w:numId w:val="2"/>
        </w:numPr>
        <w:spacing w:after="0"/>
        <w:jc w:val="both"/>
      </w:pPr>
      <w:r>
        <w:t>Using specialist PE teachers or qualified sports coaches to work with our teachers when teaching PE</w:t>
      </w:r>
    </w:p>
    <w:p w:rsidR="00A01D32" w:rsidRDefault="00A01D32" w:rsidP="008F6338">
      <w:pPr>
        <w:pStyle w:val="ListParagraph"/>
        <w:numPr>
          <w:ilvl w:val="0"/>
          <w:numId w:val="2"/>
        </w:numPr>
        <w:spacing w:after="0"/>
        <w:jc w:val="both"/>
      </w:pPr>
      <w:r>
        <w:t xml:space="preserve">Teaching resources to help teachers to teach PE  and sport </w:t>
      </w:r>
    </w:p>
    <w:p w:rsidR="00A01D32" w:rsidRDefault="00A01D32" w:rsidP="00A01D32">
      <w:pPr>
        <w:pStyle w:val="ListParagraph"/>
        <w:numPr>
          <w:ilvl w:val="0"/>
          <w:numId w:val="2"/>
        </w:numPr>
        <w:spacing w:after="0"/>
        <w:jc w:val="both"/>
      </w:pPr>
      <w:r>
        <w:t xml:space="preserve">Providing places for pupils on after school sports clubs  </w:t>
      </w:r>
    </w:p>
    <w:p w:rsidR="00A01D32" w:rsidRDefault="008F6338" w:rsidP="00A01D32">
      <w:pPr>
        <w:pStyle w:val="ListParagraph"/>
        <w:numPr>
          <w:ilvl w:val="0"/>
          <w:numId w:val="2"/>
        </w:numPr>
        <w:spacing w:after="0"/>
        <w:jc w:val="both"/>
      </w:pPr>
      <w:r>
        <w:t>I</w:t>
      </w:r>
      <w:r w:rsidR="00A01D32">
        <w:t xml:space="preserve">nterschool competition </w:t>
      </w:r>
    </w:p>
    <w:p w:rsidR="00A01D32" w:rsidRDefault="008F6338" w:rsidP="00A01D32">
      <w:pPr>
        <w:pStyle w:val="ListParagraph"/>
        <w:numPr>
          <w:ilvl w:val="0"/>
          <w:numId w:val="2"/>
        </w:numPr>
        <w:spacing w:after="0"/>
        <w:jc w:val="both"/>
      </w:pPr>
      <w:r>
        <w:t xml:space="preserve">Activities for Keeping Healthy Week </w:t>
      </w:r>
    </w:p>
    <w:p w:rsidR="00A01D32" w:rsidRDefault="00A01D32" w:rsidP="00ED3EE2">
      <w:pPr>
        <w:spacing w:after="0"/>
        <w:ind w:left="-567" w:right="-613"/>
        <w:jc w:val="center"/>
      </w:pPr>
    </w:p>
    <w:p w:rsidR="00A01D32" w:rsidRPr="001B15C5" w:rsidRDefault="00E76D24" w:rsidP="00E76D24">
      <w:pPr>
        <w:spacing w:after="0"/>
        <w:ind w:left="-567" w:right="-613"/>
        <w:rPr>
          <w:b/>
          <w:sz w:val="28"/>
          <w:szCs w:val="28"/>
        </w:rPr>
      </w:pPr>
      <w:r w:rsidRPr="001B15C5">
        <w:rPr>
          <w:b/>
          <w:sz w:val="28"/>
          <w:szCs w:val="28"/>
        </w:rPr>
        <w:t>Sports &amp; PE Funding 2015 - 2016</w:t>
      </w:r>
    </w:p>
    <w:tbl>
      <w:tblPr>
        <w:tblStyle w:val="TableGrid"/>
        <w:tblW w:w="0" w:type="auto"/>
        <w:tblInd w:w="-567" w:type="dxa"/>
        <w:tblLook w:val="04A0"/>
      </w:tblPr>
      <w:tblGrid>
        <w:gridCol w:w="6912"/>
        <w:gridCol w:w="2330"/>
      </w:tblGrid>
      <w:tr w:rsidR="00A01D32" w:rsidTr="00C40B31">
        <w:tc>
          <w:tcPr>
            <w:tcW w:w="9242" w:type="dxa"/>
            <w:gridSpan w:val="2"/>
            <w:shd w:val="clear" w:color="auto" w:fill="8DB3E2" w:themeFill="text2" w:themeFillTint="66"/>
          </w:tcPr>
          <w:p w:rsidR="00A01D32" w:rsidRPr="00A01D32" w:rsidRDefault="00A01D32" w:rsidP="00A01D32">
            <w:pPr>
              <w:ind w:right="-613"/>
              <w:jc w:val="center"/>
              <w:rPr>
                <w:b/>
              </w:rPr>
            </w:pPr>
            <w:r>
              <w:rPr>
                <w:b/>
              </w:rPr>
              <w:t xml:space="preserve">Number of pupils and sports funding received </w:t>
            </w:r>
          </w:p>
        </w:tc>
      </w:tr>
      <w:tr w:rsidR="00A01D32" w:rsidTr="00E76D24">
        <w:tc>
          <w:tcPr>
            <w:tcW w:w="6912" w:type="dxa"/>
          </w:tcPr>
          <w:p w:rsidR="00A01D32" w:rsidRPr="00A01D32" w:rsidRDefault="00E76D24" w:rsidP="00A01D32">
            <w:pPr>
              <w:ind w:right="-613"/>
              <w:rPr>
                <w:sz w:val="20"/>
                <w:szCs w:val="20"/>
              </w:rPr>
            </w:pPr>
            <w:r>
              <w:rPr>
                <w:sz w:val="20"/>
                <w:szCs w:val="20"/>
              </w:rPr>
              <w:t xml:space="preserve">Total number of pupils on roll eligible for Sports and PE Funding </w:t>
            </w:r>
          </w:p>
        </w:tc>
        <w:tc>
          <w:tcPr>
            <w:tcW w:w="2330" w:type="dxa"/>
          </w:tcPr>
          <w:p w:rsidR="00A01D32" w:rsidRPr="00A01D32" w:rsidRDefault="009104D6" w:rsidP="00A01D32">
            <w:pPr>
              <w:ind w:right="-613"/>
              <w:rPr>
                <w:sz w:val="20"/>
                <w:szCs w:val="20"/>
              </w:rPr>
            </w:pPr>
            <w:r>
              <w:rPr>
                <w:sz w:val="20"/>
                <w:szCs w:val="20"/>
              </w:rPr>
              <w:t>354</w:t>
            </w:r>
          </w:p>
        </w:tc>
      </w:tr>
      <w:tr w:rsidR="00A01D32" w:rsidTr="00E76D24">
        <w:tc>
          <w:tcPr>
            <w:tcW w:w="6912" w:type="dxa"/>
          </w:tcPr>
          <w:p w:rsidR="00A01D32" w:rsidRPr="00A01D32" w:rsidRDefault="00E76D24" w:rsidP="00A01D32">
            <w:pPr>
              <w:ind w:right="-613"/>
              <w:rPr>
                <w:sz w:val="20"/>
                <w:szCs w:val="20"/>
              </w:rPr>
            </w:pPr>
            <w:r>
              <w:rPr>
                <w:sz w:val="20"/>
                <w:szCs w:val="20"/>
              </w:rPr>
              <w:t>Amount received per pupil</w:t>
            </w:r>
            <w:r w:rsidR="009104D6">
              <w:rPr>
                <w:sz w:val="20"/>
                <w:szCs w:val="20"/>
              </w:rPr>
              <w:t>s</w:t>
            </w:r>
            <w:r>
              <w:rPr>
                <w:sz w:val="20"/>
                <w:szCs w:val="20"/>
              </w:rPr>
              <w:t xml:space="preserve"> </w:t>
            </w:r>
          </w:p>
        </w:tc>
        <w:tc>
          <w:tcPr>
            <w:tcW w:w="2330" w:type="dxa"/>
          </w:tcPr>
          <w:p w:rsidR="00A01D32" w:rsidRPr="00A01D32" w:rsidRDefault="009104D6" w:rsidP="00A01D32">
            <w:pPr>
              <w:ind w:right="-613"/>
              <w:rPr>
                <w:sz w:val="20"/>
                <w:szCs w:val="20"/>
              </w:rPr>
            </w:pPr>
            <w:r>
              <w:rPr>
                <w:sz w:val="20"/>
                <w:szCs w:val="20"/>
              </w:rPr>
              <w:t>£1770</w:t>
            </w:r>
          </w:p>
        </w:tc>
      </w:tr>
      <w:tr w:rsidR="00A01D32" w:rsidTr="00E76D24">
        <w:tc>
          <w:tcPr>
            <w:tcW w:w="6912" w:type="dxa"/>
          </w:tcPr>
          <w:p w:rsidR="00A01D32" w:rsidRPr="00E76D24" w:rsidRDefault="00E76D24" w:rsidP="00A01D32">
            <w:pPr>
              <w:ind w:right="-613"/>
              <w:rPr>
                <w:b/>
                <w:sz w:val="20"/>
                <w:szCs w:val="20"/>
              </w:rPr>
            </w:pPr>
            <w:r w:rsidRPr="00E76D24">
              <w:rPr>
                <w:b/>
                <w:sz w:val="20"/>
                <w:szCs w:val="20"/>
              </w:rPr>
              <w:t>Total amount received</w:t>
            </w:r>
          </w:p>
        </w:tc>
        <w:tc>
          <w:tcPr>
            <w:tcW w:w="2330" w:type="dxa"/>
          </w:tcPr>
          <w:p w:rsidR="00A01D32" w:rsidRPr="00A01D32" w:rsidRDefault="008F6338" w:rsidP="00A01D32">
            <w:pPr>
              <w:ind w:right="-613"/>
              <w:rPr>
                <w:sz w:val="20"/>
                <w:szCs w:val="20"/>
              </w:rPr>
            </w:pPr>
            <w:r>
              <w:rPr>
                <w:sz w:val="20"/>
                <w:szCs w:val="20"/>
              </w:rPr>
              <w:t>£9770</w:t>
            </w:r>
          </w:p>
        </w:tc>
      </w:tr>
    </w:tbl>
    <w:p w:rsidR="00A01D32" w:rsidRDefault="00A01D32" w:rsidP="00A01D32">
      <w:pPr>
        <w:spacing w:after="0"/>
        <w:ind w:left="-567" w:right="-613"/>
      </w:pPr>
    </w:p>
    <w:p w:rsidR="00ED3EE2" w:rsidRDefault="00E76D24" w:rsidP="00F401C2">
      <w:pPr>
        <w:spacing w:after="0"/>
        <w:ind w:left="-567" w:right="-613"/>
        <w:jc w:val="both"/>
        <w:rPr>
          <w:b/>
        </w:rPr>
      </w:pPr>
      <w:r>
        <w:rPr>
          <w:b/>
        </w:rPr>
        <w:t xml:space="preserve">Deployment </w:t>
      </w:r>
    </w:p>
    <w:p w:rsidR="00E76D24" w:rsidRDefault="00E76D24" w:rsidP="00F401C2">
      <w:pPr>
        <w:spacing w:after="0"/>
        <w:ind w:left="-567" w:right="-613"/>
        <w:jc w:val="both"/>
      </w:pPr>
      <w:r>
        <w:t>The following costs are not exact but a near estimate at the time of calculations.</w:t>
      </w:r>
    </w:p>
    <w:tbl>
      <w:tblPr>
        <w:tblStyle w:val="TableGrid"/>
        <w:tblW w:w="0" w:type="auto"/>
        <w:tblInd w:w="-567" w:type="dxa"/>
        <w:tblLook w:val="04A0"/>
      </w:tblPr>
      <w:tblGrid>
        <w:gridCol w:w="5637"/>
        <w:gridCol w:w="1842"/>
        <w:gridCol w:w="1763"/>
      </w:tblGrid>
      <w:tr w:rsidR="00E76D24" w:rsidTr="00C40B31">
        <w:tc>
          <w:tcPr>
            <w:tcW w:w="5637" w:type="dxa"/>
            <w:shd w:val="clear" w:color="auto" w:fill="8DB3E2" w:themeFill="text2" w:themeFillTint="66"/>
          </w:tcPr>
          <w:p w:rsidR="00E76D24" w:rsidRPr="00E76D24" w:rsidRDefault="00E76D24" w:rsidP="00E76D24">
            <w:pPr>
              <w:ind w:right="-613"/>
              <w:jc w:val="center"/>
              <w:rPr>
                <w:b/>
                <w:sz w:val="20"/>
                <w:szCs w:val="20"/>
              </w:rPr>
            </w:pPr>
            <w:r w:rsidRPr="00E76D24">
              <w:rPr>
                <w:b/>
                <w:sz w:val="20"/>
                <w:szCs w:val="20"/>
              </w:rPr>
              <w:t xml:space="preserve">Use of funding </w:t>
            </w:r>
          </w:p>
          <w:p w:rsidR="00E76D24" w:rsidRPr="00E76D24" w:rsidRDefault="00E76D24" w:rsidP="00E76D24">
            <w:pPr>
              <w:ind w:right="-613"/>
              <w:jc w:val="center"/>
              <w:rPr>
                <w:b/>
                <w:sz w:val="20"/>
                <w:szCs w:val="20"/>
              </w:rPr>
            </w:pPr>
            <w:r w:rsidRPr="00E76D24">
              <w:rPr>
                <w:b/>
                <w:sz w:val="20"/>
                <w:szCs w:val="20"/>
              </w:rPr>
              <w:t xml:space="preserve">(please see attached breakdown of expenditure) </w:t>
            </w:r>
          </w:p>
        </w:tc>
        <w:tc>
          <w:tcPr>
            <w:tcW w:w="1842" w:type="dxa"/>
            <w:shd w:val="clear" w:color="auto" w:fill="8DB3E2" w:themeFill="text2" w:themeFillTint="66"/>
          </w:tcPr>
          <w:p w:rsidR="00E76D24" w:rsidRPr="00E76D24" w:rsidRDefault="00E76D24" w:rsidP="00F401C2">
            <w:pPr>
              <w:ind w:right="-613"/>
              <w:jc w:val="both"/>
              <w:rPr>
                <w:b/>
                <w:sz w:val="20"/>
                <w:szCs w:val="20"/>
              </w:rPr>
            </w:pPr>
            <w:r w:rsidRPr="00E76D24">
              <w:rPr>
                <w:b/>
                <w:sz w:val="20"/>
                <w:szCs w:val="20"/>
              </w:rPr>
              <w:t xml:space="preserve">Total amount of </w:t>
            </w:r>
          </w:p>
          <w:p w:rsidR="00E76D24" w:rsidRPr="00E76D24" w:rsidRDefault="00E76D24" w:rsidP="00F401C2">
            <w:pPr>
              <w:ind w:right="-613"/>
              <w:jc w:val="both"/>
              <w:rPr>
                <w:b/>
                <w:sz w:val="20"/>
                <w:szCs w:val="20"/>
              </w:rPr>
            </w:pPr>
            <w:r w:rsidRPr="00E76D24">
              <w:rPr>
                <w:b/>
                <w:sz w:val="20"/>
                <w:szCs w:val="20"/>
              </w:rPr>
              <w:t xml:space="preserve">Funding allocated </w:t>
            </w:r>
          </w:p>
          <w:p w:rsidR="00E76D24" w:rsidRPr="00E76D24" w:rsidRDefault="00E76D24" w:rsidP="00F401C2">
            <w:pPr>
              <w:ind w:right="-613"/>
              <w:jc w:val="both"/>
              <w:rPr>
                <w:b/>
                <w:sz w:val="20"/>
                <w:szCs w:val="20"/>
              </w:rPr>
            </w:pPr>
            <w:r w:rsidRPr="00E76D24">
              <w:rPr>
                <w:b/>
                <w:sz w:val="20"/>
                <w:szCs w:val="20"/>
              </w:rPr>
              <w:t>to Sept 15 – Mar 16</w:t>
            </w:r>
          </w:p>
        </w:tc>
        <w:tc>
          <w:tcPr>
            <w:tcW w:w="1763" w:type="dxa"/>
            <w:shd w:val="clear" w:color="auto" w:fill="8DB3E2" w:themeFill="text2" w:themeFillTint="66"/>
          </w:tcPr>
          <w:p w:rsidR="00E76D24" w:rsidRPr="00E76D24" w:rsidRDefault="00E76D24" w:rsidP="00F401C2">
            <w:pPr>
              <w:ind w:right="-613"/>
              <w:jc w:val="both"/>
              <w:rPr>
                <w:b/>
                <w:sz w:val="20"/>
                <w:szCs w:val="20"/>
              </w:rPr>
            </w:pPr>
            <w:r w:rsidRPr="00E76D24">
              <w:rPr>
                <w:b/>
                <w:sz w:val="20"/>
                <w:szCs w:val="20"/>
              </w:rPr>
              <w:t xml:space="preserve">Total amount of </w:t>
            </w:r>
          </w:p>
          <w:p w:rsidR="00E76D24" w:rsidRPr="00E76D24" w:rsidRDefault="00E76D24" w:rsidP="00F401C2">
            <w:pPr>
              <w:ind w:right="-613"/>
              <w:jc w:val="both"/>
              <w:rPr>
                <w:b/>
                <w:sz w:val="20"/>
                <w:szCs w:val="20"/>
              </w:rPr>
            </w:pPr>
            <w:r w:rsidRPr="00E76D24">
              <w:rPr>
                <w:b/>
                <w:sz w:val="20"/>
                <w:szCs w:val="20"/>
              </w:rPr>
              <w:t xml:space="preserve">Funding allocated </w:t>
            </w:r>
          </w:p>
          <w:p w:rsidR="00E76D24" w:rsidRPr="00E76D24" w:rsidRDefault="00E76D24" w:rsidP="00F401C2">
            <w:pPr>
              <w:ind w:right="-613"/>
              <w:jc w:val="both"/>
              <w:rPr>
                <w:sz w:val="20"/>
                <w:szCs w:val="20"/>
              </w:rPr>
            </w:pPr>
            <w:r w:rsidRPr="00E76D24">
              <w:rPr>
                <w:b/>
                <w:sz w:val="20"/>
                <w:szCs w:val="20"/>
              </w:rPr>
              <w:t>To Apr 16 – Aug 16</w:t>
            </w:r>
          </w:p>
        </w:tc>
      </w:tr>
      <w:tr w:rsidR="00E76D24" w:rsidTr="00E76D24">
        <w:tc>
          <w:tcPr>
            <w:tcW w:w="5637" w:type="dxa"/>
          </w:tcPr>
          <w:p w:rsidR="00E76D24" w:rsidRDefault="00E76D24" w:rsidP="00F401C2">
            <w:pPr>
              <w:ind w:right="-613"/>
              <w:jc w:val="both"/>
            </w:pPr>
          </w:p>
        </w:tc>
        <w:tc>
          <w:tcPr>
            <w:tcW w:w="1842" w:type="dxa"/>
          </w:tcPr>
          <w:p w:rsidR="00E76D24" w:rsidRPr="00E76D24" w:rsidRDefault="00E76D24" w:rsidP="00F401C2">
            <w:pPr>
              <w:ind w:right="-613"/>
              <w:jc w:val="both"/>
            </w:pPr>
          </w:p>
        </w:tc>
        <w:tc>
          <w:tcPr>
            <w:tcW w:w="1763" w:type="dxa"/>
          </w:tcPr>
          <w:p w:rsidR="00E76D24" w:rsidRDefault="00E76D24" w:rsidP="00F401C2">
            <w:pPr>
              <w:ind w:right="-613"/>
              <w:jc w:val="both"/>
            </w:pPr>
          </w:p>
        </w:tc>
      </w:tr>
      <w:tr w:rsidR="00E76D24" w:rsidTr="00E76D24">
        <w:tc>
          <w:tcPr>
            <w:tcW w:w="5637" w:type="dxa"/>
          </w:tcPr>
          <w:p w:rsidR="00E76D24" w:rsidRDefault="00E76D24" w:rsidP="00F401C2">
            <w:pPr>
              <w:ind w:right="-613"/>
              <w:jc w:val="both"/>
            </w:pPr>
            <w:r>
              <w:t xml:space="preserve">Hire qualified sports coaches to work with Teachers </w:t>
            </w:r>
          </w:p>
        </w:tc>
        <w:tc>
          <w:tcPr>
            <w:tcW w:w="1842" w:type="dxa"/>
          </w:tcPr>
          <w:p w:rsidR="00E76D24" w:rsidRDefault="008F6338" w:rsidP="00F401C2">
            <w:pPr>
              <w:ind w:right="-613"/>
              <w:jc w:val="both"/>
            </w:pPr>
            <w:r>
              <w:t>£1760</w:t>
            </w:r>
          </w:p>
        </w:tc>
        <w:tc>
          <w:tcPr>
            <w:tcW w:w="1763" w:type="dxa"/>
          </w:tcPr>
          <w:p w:rsidR="00E76D24" w:rsidRDefault="008F6338" w:rsidP="00F401C2">
            <w:pPr>
              <w:ind w:right="-613"/>
              <w:jc w:val="both"/>
            </w:pPr>
            <w:r>
              <w:t>£1760</w:t>
            </w:r>
          </w:p>
        </w:tc>
      </w:tr>
      <w:tr w:rsidR="00E76D24" w:rsidTr="00E76D24">
        <w:tc>
          <w:tcPr>
            <w:tcW w:w="5637" w:type="dxa"/>
          </w:tcPr>
          <w:p w:rsidR="00E76D24" w:rsidRDefault="00E76D24" w:rsidP="00F401C2">
            <w:pPr>
              <w:ind w:right="-613"/>
              <w:jc w:val="both"/>
            </w:pPr>
            <w:r>
              <w:t xml:space="preserve">Teaching Resources to help teachers to teach PE and sport </w:t>
            </w:r>
          </w:p>
        </w:tc>
        <w:tc>
          <w:tcPr>
            <w:tcW w:w="1842" w:type="dxa"/>
          </w:tcPr>
          <w:p w:rsidR="00E76D24" w:rsidRDefault="008F6338" w:rsidP="00F401C2">
            <w:pPr>
              <w:ind w:right="-613"/>
              <w:jc w:val="both"/>
            </w:pPr>
            <w:r>
              <w:t>£700</w:t>
            </w:r>
          </w:p>
        </w:tc>
        <w:tc>
          <w:tcPr>
            <w:tcW w:w="1763" w:type="dxa"/>
          </w:tcPr>
          <w:p w:rsidR="00E76D24" w:rsidRDefault="008F6338" w:rsidP="00F401C2">
            <w:pPr>
              <w:ind w:right="-613"/>
              <w:jc w:val="both"/>
            </w:pPr>
            <w:r>
              <w:t>£736</w:t>
            </w:r>
          </w:p>
        </w:tc>
      </w:tr>
      <w:tr w:rsidR="00E76D24" w:rsidTr="00E76D24">
        <w:tc>
          <w:tcPr>
            <w:tcW w:w="5637" w:type="dxa"/>
          </w:tcPr>
          <w:p w:rsidR="00E76D24" w:rsidRDefault="00FD1400" w:rsidP="00532062">
            <w:pPr>
              <w:ind w:right="176"/>
              <w:jc w:val="both"/>
            </w:pPr>
            <w:r>
              <w:t xml:space="preserve">PE sports partnerships </w:t>
            </w:r>
            <w:r w:rsidR="00C40B31">
              <w:t>–</w:t>
            </w:r>
            <w:r w:rsidR="00532062">
              <w:t xml:space="preserve">London PE and School Sports Network </w:t>
            </w:r>
            <w:r w:rsidR="00C40B31">
              <w:t>sports competitions</w:t>
            </w:r>
          </w:p>
        </w:tc>
        <w:tc>
          <w:tcPr>
            <w:tcW w:w="1842" w:type="dxa"/>
          </w:tcPr>
          <w:p w:rsidR="00E76D24" w:rsidRDefault="00FD1400" w:rsidP="00F401C2">
            <w:pPr>
              <w:ind w:right="-613"/>
              <w:jc w:val="both"/>
            </w:pPr>
            <w:r>
              <w:t>£984</w:t>
            </w:r>
          </w:p>
        </w:tc>
        <w:tc>
          <w:tcPr>
            <w:tcW w:w="1763" w:type="dxa"/>
          </w:tcPr>
          <w:p w:rsidR="00E76D24" w:rsidRDefault="00E76D24" w:rsidP="00F401C2">
            <w:pPr>
              <w:ind w:right="-613"/>
              <w:jc w:val="both"/>
            </w:pPr>
          </w:p>
        </w:tc>
      </w:tr>
      <w:tr w:rsidR="00E76D24" w:rsidTr="00E76D24">
        <w:tc>
          <w:tcPr>
            <w:tcW w:w="5637" w:type="dxa"/>
          </w:tcPr>
          <w:p w:rsidR="00E76D24" w:rsidRDefault="00E76D24" w:rsidP="00F401C2">
            <w:pPr>
              <w:ind w:right="-613"/>
              <w:jc w:val="both"/>
            </w:pPr>
            <w:r>
              <w:t xml:space="preserve">Providing places for pupils on after school sports clubs </w:t>
            </w:r>
          </w:p>
          <w:p w:rsidR="00E76D24" w:rsidRDefault="00E76D24" w:rsidP="00F401C2">
            <w:pPr>
              <w:ind w:right="-613"/>
              <w:jc w:val="both"/>
            </w:pPr>
          </w:p>
        </w:tc>
        <w:tc>
          <w:tcPr>
            <w:tcW w:w="1842" w:type="dxa"/>
          </w:tcPr>
          <w:p w:rsidR="00E76D24" w:rsidRDefault="00E76D24" w:rsidP="00F401C2">
            <w:pPr>
              <w:ind w:right="-613"/>
              <w:jc w:val="both"/>
            </w:pPr>
          </w:p>
          <w:p w:rsidR="00FD1400" w:rsidRDefault="00FD1400" w:rsidP="00F401C2">
            <w:pPr>
              <w:ind w:right="-613"/>
              <w:jc w:val="both"/>
            </w:pPr>
            <w:r>
              <w:t>£2000</w:t>
            </w:r>
          </w:p>
        </w:tc>
        <w:tc>
          <w:tcPr>
            <w:tcW w:w="1763" w:type="dxa"/>
          </w:tcPr>
          <w:p w:rsidR="00E76D24" w:rsidRDefault="00E76D24" w:rsidP="00F401C2">
            <w:pPr>
              <w:ind w:right="-613"/>
              <w:jc w:val="both"/>
            </w:pPr>
          </w:p>
          <w:p w:rsidR="00FD1400" w:rsidRDefault="00FD1400" w:rsidP="00F401C2">
            <w:pPr>
              <w:ind w:right="-613"/>
              <w:jc w:val="both"/>
            </w:pPr>
            <w:r>
              <w:t>£920</w:t>
            </w:r>
          </w:p>
        </w:tc>
      </w:tr>
      <w:tr w:rsidR="00E76D24" w:rsidTr="00E76D24">
        <w:tc>
          <w:tcPr>
            <w:tcW w:w="5637" w:type="dxa"/>
          </w:tcPr>
          <w:p w:rsidR="00E76D24" w:rsidRDefault="00E76D24" w:rsidP="00F401C2">
            <w:pPr>
              <w:ind w:right="-613"/>
              <w:jc w:val="both"/>
            </w:pPr>
            <w:r>
              <w:t xml:space="preserve">Providing a range of coaches and activities during our </w:t>
            </w:r>
          </w:p>
          <w:p w:rsidR="00E76D24" w:rsidRDefault="00E76D24" w:rsidP="00F401C2">
            <w:pPr>
              <w:ind w:right="-613"/>
              <w:jc w:val="both"/>
            </w:pPr>
            <w:r>
              <w:t xml:space="preserve">Keeping Healthy Week </w:t>
            </w:r>
          </w:p>
        </w:tc>
        <w:tc>
          <w:tcPr>
            <w:tcW w:w="1842" w:type="dxa"/>
          </w:tcPr>
          <w:p w:rsidR="00E76D24" w:rsidRDefault="00E76D24" w:rsidP="00F401C2">
            <w:pPr>
              <w:ind w:right="-613"/>
              <w:jc w:val="both"/>
            </w:pPr>
          </w:p>
          <w:p w:rsidR="00FD1400" w:rsidRDefault="00FD1400" w:rsidP="00F401C2">
            <w:pPr>
              <w:ind w:right="-613"/>
              <w:jc w:val="both"/>
            </w:pPr>
            <w:r>
              <w:t>N/A</w:t>
            </w:r>
          </w:p>
        </w:tc>
        <w:tc>
          <w:tcPr>
            <w:tcW w:w="1763" w:type="dxa"/>
          </w:tcPr>
          <w:p w:rsidR="00E76D24" w:rsidRDefault="00E76D24" w:rsidP="00F401C2">
            <w:pPr>
              <w:ind w:right="-613"/>
              <w:jc w:val="both"/>
            </w:pPr>
          </w:p>
          <w:p w:rsidR="00FD1400" w:rsidRDefault="00FD1400" w:rsidP="00F401C2">
            <w:pPr>
              <w:ind w:right="-613"/>
              <w:jc w:val="both"/>
            </w:pPr>
            <w:r>
              <w:t>£910</w:t>
            </w:r>
          </w:p>
        </w:tc>
      </w:tr>
      <w:tr w:rsidR="00E76D24" w:rsidTr="00E76D24">
        <w:tc>
          <w:tcPr>
            <w:tcW w:w="5637" w:type="dxa"/>
          </w:tcPr>
          <w:p w:rsidR="00E76D24" w:rsidRPr="00E76D24" w:rsidRDefault="00E76D24" w:rsidP="00E76D24">
            <w:pPr>
              <w:ind w:right="-613"/>
              <w:jc w:val="center"/>
              <w:rPr>
                <w:b/>
              </w:rPr>
            </w:pPr>
            <w:r>
              <w:rPr>
                <w:b/>
              </w:rPr>
              <w:t xml:space="preserve">                                                           Total expenditure </w:t>
            </w:r>
          </w:p>
        </w:tc>
        <w:tc>
          <w:tcPr>
            <w:tcW w:w="1842" w:type="dxa"/>
          </w:tcPr>
          <w:p w:rsidR="00E76D24" w:rsidRDefault="00FD1400" w:rsidP="00F401C2">
            <w:pPr>
              <w:ind w:right="-613"/>
              <w:jc w:val="both"/>
            </w:pPr>
            <w:r>
              <w:t>£5444</w:t>
            </w:r>
          </w:p>
        </w:tc>
        <w:tc>
          <w:tcPr>
            <w:tcW w:w="1763" w:type="dxa"/>
          </w:tcPr>
          <w:p w:rsidR="00E76D24" w:rsidRDefault="00FD1400" w:rsidP="00F401C2">
            <w:pPr>
              <w:ind w:right="-613"/>
              <w:jc w:val="both"/>
            </w:pPr>
            <w:r>
              <w:t>£4326</w:t>
            </w:r>
          </w:p>
        </w:tc>
      </w:tr>
      <w:tr w:rsidR="00E76D24" w:rsidTr="00E76D24">
        <w:tc>
          <w:tcPr>
            <w:tcW w:w="5637" w:type="dxa"/>
          </w:tcPr>
          <w:p w:rsidR="00E76D24" w:rsidRPr="00E76D24" w:rsidRDefault="00E76D24" w:rsidP="00E76D24">
            <w:pPr>
              <w:ind w:right="-613"/>
              <w:jc w:val="center"/>
              <w:rPr>
                <w:b/>
              </w:rPr>
            </w:pPr>
            <w:r>
              <w:rPr>
                <w:b/>
              </w:rPr>
              <w:t xml:space="preserve">                                   </w:t>
            </w:r>
            <w:r w:rsidRPr="00E76D24">
              <w:rPr>
                <w:b/>
              </w:rPr>
              <w:t xml:space="preserve">Overall Total Grant expenditure </w:t>
            </w:r>
          </w:p>
        </w:tc>
        <w:tc>
          <w:tcPr>
            <w:tcW w:w="1842" w:type="dxa"/>
          </w:tcPr>
          <w:p w:rsidR="00E76D24" w:rsidRDefault="00E76D24" w:rsidP="00F401C2">
            <w:pPr>
              <w:ind w:right="-613"/>
              <w:jc w:val="both"/>
            </w:pPr>
          </w:p>
        </w:tc>
        <w:tc>
          <w:tcPr>
            <w:tcW w:w="1763" w:type="dxa"/>
          </w:tcPr>
          <w:p w:rsidR="00E76D24" w:rsidRDefault="00FD1400" w:rsidP="00F401C2">
            <w:pPr>
              <w:ind w:right="-613"/>
              <w:jc w:val="both"/>
            </w:pPr>
            <w:r>
              <w:t>£9770</w:t>
            </w:r>
          </w:p>
        </w:tc>
      </w:tr>
    </w:tbl>
    <w:p w:rsidR="00E76D24" w:rsidRDefault="00E76D24" w:rsidP="00F401C2">
      <w:pPr>
        <w:spacing w:after="0"/>
        <w:ind w:left="-567" w:right="-613"/>
        <w:jc w:val="both"/>
      </w:pPr>
    </w:p>
    <w:p w:rsidR="001357AD" w:rsidRDefault="001357AD" w:rsidP="00F401C2">
      <w:pPr>
        <w:spacing w:after="0"/>
        <w:ind w:left="-567" w:right="-613"/>
        <w:jc w:val="both"/>
        <w:rPr>
          <w:b/>
        </w:rPr>
      </w:pPr>
    </w:p>
    <w:p w:rsidR="001357AD" w:rsidRDefault="001357AD" w:rsidP="00F401C2">
      <w:pPr>
        <w:spacing w:after="0"/>
        <w:ind w:left="-567" w:right="-613"/>
        <w:jc w:val="both"/>
        <w:rPr>
          <w:b/>
        </w:rPr>
      </w:pPr>
    </w:p>
    <w:p w:rsidR="00FD1400" w:rsidRDefault="00FD1400" w:rsidP="00F401C2">
      <w:pPr>
        <w:spacing w:after="0"/>
        <w:ind w:left="-567" w:right="-613"/>
        <w:jc w:val="both"/>
        <w:rPr>
          <w:b/>
        </w:rPr>
      </w:pPr>
    </w:p>
    <w:p w:rsidR="00FD1400" w:rsidRDefault="00FD1400" w:rsidP="00F401C2">
      <w:pPr>
        <w:spacing w:after="0"/>
        <w:ind w:left="-567" w:right="-613"/>
        <w:jc w:val="both"/>
        <w:rPr>
          <w:b/>
        </w:rPr>
      </w:pPr>
    </w:p>
    <w:p w:rsidR="00E76D24" w:rsidRDefault="00E76D24" w:rsidP="001357AD">
      <w:pPr>
        <w:spacing w:after="0"/>
        <w:ind w:left="-567" w:right="-613"/>
        <w:jc w:val="both"/>
        <w:rPr>
          <w:b/>
        </w:rPr>
      </w:pPr>
      <w:r>
        <w:rPr>
          <w:b/>
        </w:rPr>
        <w:t>Impact</w:t>
      </w:r>
    </w:p>
    <w:p w:rsidR="00E76D24" w:rsidRDefault="00E76D24" w:rsidP="001357AD">
      <w:pPr>
        <w:spacing w:after="0"/>
        <w:ind w:left="-567" w:right="-613"/>
        <w:jc w:val="both"/>
      </w:pPr>
      <w:r>
        <w:t>The school will measure the impact of the sports fund grant spending at the end of 2015/16 through pupil interview, staff skills audits, analysis of attendance at clubs a</w:t>
      </w:r>
      <w:r w:rsidR="001357AD">
        <w:t>nd activities.</w:t>
      </w:r>
    </w:p>
    <w:p w:rsidR="001357AD" w:rsidRDefault="001357AD" w:rsidP="001357AD">
      <w:pPr>
        <w:spacing w:after="0"/>
        <w:ind w:left="-567" w:right="-613"/>
        <w:jc w:val="both"/>
      </w:pPr>
    </w:p>
    <w:p w:rsidR="001357AD" w:rsidRDefault="001357AD" w:rsidP="001357AD">
      <w:pPr>
        <w:spacing w:after="0"/>
        <w:ind w:left="-567" w:right="-613"/>
        <w:jc w:val="both"/>
      </w:pPr>
      <w:r>
        <w:t>Impact in 2014/15:</w:t>
      </w:r>
    </w:p>
    <w:p w:rsidR="001357AD" w:rsidRDefault="001357AD" w:rsidP="001357AD">
      <w:pPr>
        <w:pStyle w:val="ListParagraph"/>
        <w:numPr>
          <w:ilvl w:val="0"/>
          <w:numId w:val="3"/>
        </w:numPr>
        <w:spacing w:after="0"/>
        <w:ind w:right="-613"/>
        <w:jc w:val="both"/>
      </w:pPr>
      <w:r>
        <w:t xml:space="preserve">All of our class teachers had the opportunity to work with a specialist sports coach to develop their skills in teaching physical education including 1:1 coaching and whole school training.  A log of the areas covered demonstrates a wide range of skills and techniques being shared and modelled with teachers showing increased confidence in teaching key skills in these areas. </w:t>
      </w:r>
    </w:p>
    <w:p w:rsidR="001357AD" w:rsidRDefault="001357AD" w:rsidP="00C40B31">
      <w:pPr>
        <w:pStyle w:val="ListParagraph"/>
        <w:numPr>
          <w:ilvl w:val="0"/>
          <w:numId w:val="3"/>
        </w:numPr>
        <w:spacing w:after="0"/>
        <w:ind w:right="-613"/>
        <w:jc w:val="both"/>
      </w:pPr>
      <w:r>
        <w:t>Our school was entered into inter school sports competitions including football,</w:t>
      </w:r>
      <w:r w:rsidR="00C40B31">
        <w:t xml:space="preserve"> Rugby,</w:t>
      </w:r>
      <w:r>
        <w:t xml:space="preserve"> cricket and athletics. </w:t>
      </w:r>
    </w:p>
    <w:p w:rsidR="001357AD" w:rsidRPr="00E76D24" w:rsidRDefault="00C40B31" w:rsidP="001357AD">
      <w:pPr>
        <w:pStyle w:val="ListParagraph"/>
        <w:numPr>
          <w:ilvl w:val="0"/>
          <w:numId w:val="3"/>
        </w:numPr>
        <w:spacing w:after="0"/>
        <w:ind w:right="-613"/>
        <w:jc w:val="both"/>
      </w:pPr>
      <w:r>
        <w:t>Affordable after School clubs ru</w:t>
      </w:r>
      <w:r w:rsidR="001357AD">
        <w:t xml:space="preserve">n by </w:t>
      </w:r>
      <w:r>
        <w:t>school staff</w:t>
      </w:r>
      <w:r w:rsidR="001357AD">
        <w:t xml:space="preserve"> in a variety of dance styles, football</w:t>
      </w:r>
      <w:r>
        <w:t>, cricket</w:t>
      </w:r>
      <w:r w:rsidR="001357AD">
        <w:t xml:space="preserve"> and basketball were run every week and very well attended.  Pupil evaluations were highly positive.    </w:t>
      </w:r>
    </w:p>
    <w:p w:rsidR="00ED3EE2" w:rsidRPr="00ED3EE2" w:rsidRDefault="00ED3EE2" w:rsidP="00F401C2">
      <w:pPr>
        <w:spacing w:after="0"/>
        <w:ind w:left="-567" w:right="-613"/>
        <w:jc w:val="both"/>
        <w:rPr>
          <w:b/>
        </w:rPr>
      </w:pPr>
    </w:p>
    <w:sectPr w:rsidR="00ED3EE2" w:rsidRPr="00ED3EE2" w:rsidSect="00ED3EE2">
      <w:headerReference w:type="default" r:id="rId8"/>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4D6" w:rsidRDefault="009104D6" w:rsidP="009104D6">
      <w:pPr>
        <w:spacing w:after="0" w:line="240" w:lineRule="auto"/>
      </w:pPr>
      <w:r>
        <w:separator/>
      </w:r>
    </w:p>
  </w:endnote>
  <w:endnote w:type="continuationSeparator" w:id="0">
    <w:p w:rsidR="009104D6" w:rsidRDefault="009104D6" w:rsidP="00910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4D6" w:rsidRDefault="009104D6" w:rsidP="009104D6">
      <w:pPr>
        <w:spacing w:after="0" w:line="240" w:lineRule="auto"/>
      </w:pPr>
      <w:r>
        <w:separator/>
      </w:r>
    </w:p>
  </w:footnote>
  <w:footnote w:type="continuationSeparator" w:id="0">
    <w:p w:rsidR="009104D6" w:rsidRDefault="009104D6" w:rsidP="009104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4D6" w:rsidRPr="00C40B31" w:rsidRDefault="009104D6" w:rsidP="009104D6">
    <w:pPr>
      <w:spacing w:after="0"/>
      <w:jc w:val="center"/>
      <w:rPr>
        <w:sz w:val="24"/>
        <w:szCs w:val="24"/>
      </w:rPr>
    </w:pPr>
    <w:r w:rsidRPr="009104D6">
      <w:rPr>
        <w:rFonts w:ascii="Maiandra GD" w:hAnsi="Maiandra GD"/>
        <w:noProof/>
        <w:sz w:val="40"/>
        <w:szCs w:val="40"/>
        <w:lang w:eastAsia="en-GB"/>
      </w:rPr>
      <w:drawing>
        <wp:anchor distT="0" distB="0" distL="114300" distR="114300" simplePos="0" relativeHeight="251659264" behindDoc="0" locked="0" layoutInCell="1" allowOverlap="1">
          <wp:simplePos x="0" y="0"/>
          <wp:positionH relativeFrom="margin">
            <wp:posOffset>-28575</wp:posOffset>
          </wp:positionH>
          <wp:positionV relativeFrom="margin">
            <wp:posOffset>-1113155</wp:posOffset>
          </wp:positionV>
          <wp:extent cx="447675" cy="4572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anchor>
      </w:drawing>
    </w:r>
    <w:r>
      <w:rPr>
        <w:rFonts w:ascii="Maiandra GD" w:hAnsi="Maiandra GD"/>
        <w:sz w:val="40"/>
        <w:szCs w:val="40"/>
      </w:rPr>
      <w:t xml:space="preserve">English Martyrs’ </w:t>
    </w:r>
    <w:r w:rsidRPr="007D1928">
      <w:rPr>
        <w:rFonts w:ascii="Maiandra GD" w:hAnsi="Maiandra GD"/>
        <w:sz w:val="40"/>
        <w:szCs w:val="40"/>
      </w:rPr>
      <w:t>Catholic Primary School</w:t>
    </w:r>
  </w:p>
  <w:p w:rsidR="009104D6" w:rsidRPr="00C40B31" w:rsidRDefault="009104D6" w:rsidP="009104D6">
    <w:pPr>
      <w:spacing w:after="0" w:line="240" w:lineRule="auto"/>
      <w:jc w:val="center"/>
      <w:rPr>
        <w:sz w:val="24"/>
        <w:szCs w:val="24"/>
      </w:rPr>
    </w:pPr>
    <w:r w:rsidRPr="00C40B31">
      <w:rPr>
        <w:sz w:val="24"/>
        <w:szCs w:val="24"/>
      </w:rPr>
      <w:t>Flint Street</w:t>
    </w:r>
  </w:p>
  <w:p w:rsidR="009104D6" w:rsidRDefault="009104D6" w:rsidP="009104D6">
    <w:pPr>
      <w:spacing w:after="0" w:line="240" w:lineRule="auto"/>
      <w:jc w:val="center"/>
      <w:rPr>
        <w:sz w:val="24"/>
        <w:szCs w:val="24"/>
      </w:rPr>
    </w:pPr>
    <w:r w:rsidRPr="00C40B31">
      <w:rPr>
        <w:sz w:val="24"/>
        <w:szCs w:val="24"/>
      </w:rPr>
      <w:t>London SE17</w:t>
    </w:r>
  </w:p>
  <w:p w:rsidR="009104D6" w:rsidRDefault="009104D6">
    <w:pPr>
      <w:pStyle w:val="Header"/>
    </w:pPr>
  </w:p>
  <w:p w:rsidR="009104D6" w:rsidRDefault="00910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0F01"/>
    <w:multiLevelType w:val="hybridMultilevel"/>
    <w:tmpl w:val="78748D2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3BC71134"/>
    <w:multiLevelType w:val="hybridMultilevel"/>
    <w:tmpl w:val="78107E5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62441034"/>
    <w:multiLevelType w:val="hybridMultilevel"/>
    <w:tmpl w:val="B73617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35C4"/>
    <w:rsid w:val="001357AD"/>
    <w:rsid w:val="00151B77"/>
    <w:rsid w:val="001B15C5"/>
    <w:rsid w:val="00245330"/>
    <w:rsid w:val="00374C6E"/>
    <w:rsid w:val="00390879"/>
    <w:rsid w:val="00507D6B"/>
    <w:rsid w:val="00532062"/>
    <w:rsid w:val="00670C49"/>
    <w:rsid w:val="00674125"/>
    <w:rsid w:val="006E35C4"/>
    <w:rsid w:val="00751729"/>
    <w:rsid w:val="007A1B1D"/>
    <w:rsid w:val="008F5784"/>
    <w:rsid w:val="008F6338"/>
    <w:rsid w:val="009104D6"/>
    <w:rsid w:val="00A01D32"/>
    <w:rsid w:val="00C40B31"/>
    <w:rsid w:val="00D02586"/>
    <w:rsid w:val="00D50780"/>
    <w:rsid w:val="00E76D24"/>
    <w:rsid w:val="00EA0BD3"/>
    <w:rsid w:val="00ED3EE2"/>
    <w:rsid w:val="00F11DCB"/>
    <w:rsid w:val="00F401C2"/>
    <w:rsid w:val="00F8368A"/>
    <w:rsid w:val="00FD14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1C2"/>
    <w:pPr>
      <w:ind w:left="720"/>
      <w:contextualSpacing/>
    </w:pPr>
  </w:style>
  <w:style w:type="table" w:styleId="TableGrid">
    <w:name w:val="Table Grid"/>
    <w:basedOn w:val="TableNormal"/>
    <w:uiPriority w:val="59"/>
    <w:rsid w:val="00F401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10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4D6"/>
  </w:style>
  <w:style w:type="paragraph" w:styleId="Footer">
    <w:name w:val="footer"/>
    <w:basedOn w:val="Normal"/>
    <w:link w:val="FooterChar"/>
    <w:uiPriority w:val="99"/>
    <w:semiHidden/>
    <w:unhideWhenUsed/>
    <w:rsid w:val="009104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04D6"/>
  </w:style>
  <w:style w:type="paragraph" w:styleId="BalloonText">
    <w:name w:val="Balloon Text"/>
    <w:basedOn w:val="Normal"/>
    <w:link w:val="BalloonTextChar"/>
    <w:uiPriority w:val="99"/>
    <w:semiHidden/>
    <w:unhideWhenUsed/>
    <w:rsid w:val="00910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4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B4C4-5E7A-4BA2-9AD2-D8C255C9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dc:creator>
  <cp:lastModifiedBy>NJohnstone</cp:lastModifiedBy>
  <cp:revision>3</cp:revision>
  <cp:lastPrinted>2016-01-28T10:26:00Z</cp:lastPrinted>
  <dcterms:created xsi:type="dcterms:W3CDTF">2016-03-09T13:42:00Z</dcterms:created>
  <dcterms:modified xsi:type="dcterms:W3CDTF">2017-09-08T15:11:00Z</dcterms:modified>
</cp:coreProperties>
</file>